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E716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C013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15.04.2011 N 272</w:t>
            </w:r>
            <w:r>
              <w:rPr>
                <w:sz w:val="48"/>
                <w:szCs w:val="48"/>
              </w:rPr>
              <w:br/>
              <w:t>(ред. от 12.12.2017, с изм. от 16.03.2018)</w:t>
            </w:r>
            <w:r>
              <w:rPr>
                <w:sz w:val="48"/>
                <w:szCs w:val="48"/>
              </w:rPr>
              <w:br/>
              <w:t>"Об утверждении Правил перевозок грузов автомобильным транспортом"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C013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0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0139">
      <w:pPr>
        <w:pStyle w:val="ConsPlusNormal"/>
        <w:ind w:firstLine="540"/>
        <w:jc w:val="both"/>
        <w:outlineLvl w:val="0"/>
      </w:pPr>
    </w:p>
    <w:p w:rsidR="00000000" w:rsidRDefault="00AC01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C0139">
      <w:pPr>
        <w:pStyle w:val="ConsPlusTitle"/>
        <w:jc w:val="center"/>
      </w:pPr>
    </w:p>
    <w:p w:rsidR="00000000" w:rsidRDefault="00AC0139">
      <w:pPr>
        <w:pStyle w:val="ConsPlusTitle"/>
        <w:jc w:val="center"/>
      </w:pPr>
      <w:r>
        <w:t>ПОСТАНОВЛЕНИЕ</w:t>
      </w:r>
    </w:p>
    <w:p w:rsidR="00000000" w:rsidRDefault="00AC0139">
      <w:pPr>
        <w:pStyle w:val="ConsPlusTitle"/>
        <w:jc w:val="center"/>
      </w:pPr>
      <w:r>
        <w:t>от 15 апреля 2011 г. N 272</w:t>
      </w:r>
    </w:p>
    <w:p w:rsidR="00000000" w:rsidRDefault="00AC0139">
      <w:pPr>
        <w:pStyle w:val="ConsPlusTitle"/>
        <w:jc w:val="center"/>
      </w:pPr>
    </w:p>
    <w:p w:rsidR="00000000" w:rsidRDefault="00AC0139">
      <w:pPr>
        <w:pStyle w:val="ConsPlusTitle"/>
        <w:jc w:val="center"/>
      </w:pPr>
      <w:r>
        <w:t>ОБ УТВЕРЖДЕНИИ ПРАВИЛ</w:t>
      </w:r>
    </w:p>
    <w:p w:rsidR="00000000" w:rsidRDefault="00AC0139">
      <w:pPr>
        <w:pStyle w:val="ConsPlusTitle"/>
        <w:jc w:val="center"/>
      </w:pPr>
      <w:r>
        <w:t>ПЕРЕВОЗОК ГРУЗОВ АВТОМОБИЛЬНЫМ ТРАНСПОРТОМ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30.12.2011 N 1208,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09.01.2014 N 12 (ре</w:t>
            </w:r>
            <w:r>
              <w:rPr>
                <w:color w:val="392C69"/>
              </w:rPr>
              <w:t>д. 18.05.2015), от 03.12.2015 N 1311,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24.11.2016 N 1233, от 22.12.2016 N 1442, от 12.12.2017 N 1529,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Апелляционным определением Верховного Суда РФ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17.05.2016 N АПЛ16-142,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Постановлением Правительства РФ от 16.03.2018 N 285)</w:t>
            </w:r>
          </w:p>
        </w:tc>
      </w:tr>
    </w:tbl>
    <w:p w:rsidR="00000000" w:rsidRDefault="00AC0139">
      <w:pPr>
        <w:pStyle w:val="ConsPlusNormal"/>
        <w:jc w:val="center"/>
      </w:pPr>
    </w:p>
    <w:p w:rsidR="00000000" w:rsidRDefault="00AC0139">
      <w:pPr>
        <w:pStyle w:val="ConsPlusNormal"/>
        <w:ind w:firstLine="540"/>
        <w:jc w:val="both"/>
      </w:pPr>
      <w:r>
        <w:t>В соответствии со статьей 3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ar47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ar48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ar47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48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" w:history="1">
        <w:r>
          <w:rPr>
            <w:color w:val="0000FF"/>
          </w:rPr>
          <w:t>4</w:t>
        </w:r>
      </w:hyperlink>
      <w:r>
        <w:t xml:space="preserve"> указанных Правил вступа</w:t>
      </w:r>
      <w:r>
        <w:t>ют в силу по истечении 12 месяцев со дня официального опубликования настоящего Постановления.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3. Установить, что до вступления в силу </w:t>
      </w:r>
      <w:hyperlink w:anchor="Par47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>
          <w:rPr>
            <w:color w:val="0000FF"/>
          </w:rPr>
          <w:t>пункта 3</w:t>
        </w:r>
      </w:hyperlink>
      <w:r>
        <w:t xml:space="preserve"> Правил, утвержденных настоящ</w:t>
      </w:r>
      <w:r>
        <w:t>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</w:t>
      </w:r>
      <w:r>
        <w:t>ми Министерством транспорта Российской Федерации во исполнение Постановления Правительства Российской Федерации от 23 апреля 1994 г. N 372.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  <w:r>
        <w:t>Председатель Правительства</w:t>
      </w:r>
    </w:p>
    <w:p w:rsidR="00000000" w:rsidRDefault="00AC0139">
      <w:pPr>
        <w:pStyle w:val="ConsPlusNormal"/>
        <w:jc w:val="right"/>
      </w:pPr>
      <w:r>
        <w:t>Российской Федерации</w:t>
      </w:r>
    </w:p>
    <w:p w:rsidR="00000000" w:rsidRDefault="00AC0139">
      <w:pPr>
        <w:pStyle w:val="ConsPlusNormal"/>
        <w:jc w:val="right"/>
      </w:pPr>
      <w:r>
        <w:t>В.ПУТИН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  <w:outlineLvl w:val="0"/>
      </w:pPr>
      <w:r>
        <w:t>Утверждены</w:t>
      </w:r>
    </w:p>
    <w:p w:rsidR="00000000" w:rsidRDefault="00AC0139">
      <w:pPr>
        <w:pStyle w:val="ConsPlusNormal"/>
        <w:jc w:val="right"/>
      </w:pPr>
      <w:r>
        <w:t>Постановлением Правительства</w:t>
      </w:r>
    </w:p>
    <w:p w:rsidR="00000000" w:rsidRDefault="00AC0139">
      <w:pPr>
        <w:pStyle w:val="ConsPlusNormal"/>
        <w:jc w:val="right"/>
      </w:pPr>
      <w:r>
        <w:t>Российской Федерации</w:t>
      </w:r>
    </w:p>
    <w:p w:rsidR="00000000" w:rsidRDefault="00AC0139">
      <w:pPr>
        <w:pStyle w:val="ConsPlusNormal"/>
        <w:jc w:val="right"/>
      </w:pPr>
      <w:r>
        <w:t>от 15 апреля 2011 г. N 272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AC0139">
      <w:pPr>
        <w:pStyle w:val="ConsPlusTitle"/>
        <w:jc w:val="center"/>
      </w:pPr>
      <w:r>
        <w:t>ПЕРЕВОЗОК ГРУЗОВ АВТОМОБИЛЬНЫМ ТРАНСПОРТОМ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30.12.2011 N 1208,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09.01.2014 N 12 (ред. 18.05.2015), от 03.12.2015 N 1</w:t>
            </w:r>
            <w:r>
              <w:rPr>
                <w:color w:val="392C69"/>
              </w:rPr>
              <w:t>311,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24.11.2016 N 1233, от 22.12.2016 N 1442, от 12.12.2017 N 1529)</w:t>
            </w:r>
          </w:p>
        </w:tc>
      </w:tr>
    </w:tbl>
    <w:p w:rsidR="00000000" w:rsidRDefault="00AC0139">
      <w:pPr>
        <w:pStyle w:val="ConsPlusNormal"/>
        <w:jc w:val="center"/>
      </w:pPr>
    </w:p>
    <w:p w:rsidR="00000000" w:rsidRDefault="00AC0139">
      <w:pPr>
        <w:pStyle w:val="ConsPlusTitle"/>
        <w:jc w:val="center"/>
        <w:outlineLvl w:val="1"/>
      </w:pPr>
      <w:r>
        <w:t>I. Общие положения</w:t>
      </w:r>
    </w:p>
    <w:p w:rsidR="00000000" w:rsidRDefault="00AC0139">
      <w:pPr>
        <w:pStyle w:val="ConsPlusNormal"/>
        <w:jc w:val="center"/>
      </w:pPr>
    </w:p>
    <w:p w:rsidR="00000000" w:rsidRDefault="00AC0139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</w:t>
      </w:r>
      <w:r>
        <w:t>дств и контейнеров, а также условия перевозки грузов и предоставления транспортных средств для такой перевозки.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</w:t>
      </w:r>
      <w:r>
        <w:t>сийской Федерации и настоящими Правилами.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C01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п. 3 в части, касающейся требований, установленных подразделами 6.8.2.3 и 6.8.2.4 приложения А Европейского соглашения о международной дорожной перевозке опасных грузов от 30</w:t>
            </w:r>
            <w:r>
              <w:rPr>
                <w:color w:val="392C69"/>
              </w:rPr>
              <w:t>.09.1957 (ДОПОГ), в отношении свидетельств, предусмотренных в указанных подразделах, не применяются до 01.01.2019 (Постановление Правительства РФ от 16.03.2018 N 285).</w:t>
            </w:r>
          </w:p>
        </w:tc>
      </w:tr>
    </w:tbl>
    <w:p w:rsidR="00000000" w:rsidRDefault="00AC0139">
      <w:pPr>
        <w:pStyle w:val="ConsPlusNormal"/>
        <w:spacing w:before="200"/>
        <w:ind w:firstLine="540"/>
        <w:jc w:val="both"/>
      </w:pPr>
      <w:bookmarkStart w:id="2" w:name="Par47"/>
      <w:bookmarkEnd w:id="2"/>
      <w:r>
        <w:t>3. Перевозка опасных грузов автомобильным транспортом в городском, пригородно</w:t>
      </w:r>
      <w:r>
        <w:t>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3" w:name="Par48"/>
      <w:bookmarkEnd w:id="3"/>
      <w:r>
        <w:t>4. Перево</w:t>
      </w:r>
      <w:r>
        <w:t>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</w:t>
      </w:r>
      <w:r>
        <w:t>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5. В настоящих Правилах используются следующие понятия: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"сопроводительная ведомость" - документ, служащий для учета и контро</w:t>
      </w:r>
      <w:r>
        <w:t>ля использования контейнера;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"грузовое место" - материальный объект, принятый для перевозки;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30.12.</w:t>
      </w:r>
      <w:r>
        <w:t>2011 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ar248" w:tooltip="ДОПУСТИМАЯ МАССА ТРАНСПОРТНОГО СРЕДСТВА" w:history="1">
        <w:r>
          <w:rPr>
            <w:color w:val="0000FF"/>
          </w:rPr>
          <w:t>приложению N 1</w:t>
        </w:r>
      </w:hyperlink>
      <w:r>
        <w:t xml:space="preserve"> или</w:t>
      </w:r>
      <w:r>
        <w:t xml:space="preserve"> нагрузка на ось которого превышает допустимую нагрузку на ось транспортного средства согласно </w:t>
      </w:r>
      <w:hyperlink w:anchor="Par283" w:tooltip="ДОПУСТИМАЯ НАГРУЗКА НА ОСЬ ТРАНСПОРТНОГО СРЕДСТВА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12.12.2017 N 1529)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крупно</w:t>
      </w:r>
      <w:r>
        <w:t xml:space="preserve">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</w:t>
      </w:r>
      <w:hyperlink w:anchor="Par386" w:tooltip="ПРЕДЕЛЬНО ДОПУСТИМЫЕ ГАБАРИТЫ ТРАНСПОРТНЫХ СРЕДСТВ" w:history="1">
        <w:r>
          <w:rPr>
            <w:color w:val="0000FF"/>
          </w:rPr>
          <w:t>приложени</w:t>
        </w:r>
        <w:r>
          <w:rPr>
            <w:color w:val="0000FF"/>
          </w:rPr>
          <w:t>ю N 3</w:t>
        </w:r>
      </w:hyperlink>
      <w:r>
        <w:t>;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12.12.2017 N 1529)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000000" w:rsidRDefault="00AC0139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</w:t>
      </w:r>
      <w:r>
        <w:t xml:space="preserve">за, а при наличии договора об организации перевозки груза - заявки грузоотправителя, за исключением случаев, указанных в </w:t>
      </w:r>
      <w:hyperlink w:anchor="Par78" w:tooltip="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заказ-наряд).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Заключение договора перевозки груза подтверждается транспортной накладной, составленной</w:t>
      </w:r>
      <w:r>
        <w:t xml:space="preserve"> грузоотправителем (если иное не предусмотрено договором перевозки груза) по форме согласно </w:t>
      </w:r>
      <w:hyperlink w:anchor="Par440" w:tooltip="                          ТРАНСПОРТНАЯ НАКЛАДНАЯ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7. Заказ (заявка) подается грузоотправ</w:t>
      </w:r>
      <w:r>
        <w:t>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ar440" w:tooltip="                          ТРАНСПОРТНАЯ НАКЛАДНАЯ" w:history="1">
        <w:r>
          <w:rPr>
            <w:color w:val="0000FF"/>
          </w:rPr>
          <w:t>пункты 8</w:t>
        </w:r>
      </w:hyperlink>
      <w:r>
        <w:t xml:space="preserve"> - </w:t>
      </w:r>
      <w:hyperlink w:anchor="Par440" w:tooltip="                          ТРАНСПОРТНАЯ НАКЛАДНАЯ" w:history="1">
        <w:r>
          <w:rPr>
            <w:color w:val="0000FF"/>
          </w:rPr>
          <w:t>11</w:t>
        </w:r>
      </w:hyperlink>
      <w:r>
        <w:t xml:space="preserve">, </w:t>
      </w:r>
      <w:hyperlink w:anchor="Par440" w:tooltip="                          ТРАНСПОРТНАЯ НАКЛАДНАЯ" w:history="1">
        <w:r>
          <w:rPr>
            <w:color w:val="0000FF"/>
          </w:rPr>
          <w:t>13</w:t>
        </w:r>
      </w:hyperlink>
      <w:r>
        <w:t xml:space="preserve">, </w:t>
      </w:r>
      <w:hyperlink w:anchor="Par440" w:tooltip="                          ТРАНСПОРТНАЯ НАКЛАДНАЯ" w:history="1">
        <w:r>
          <w:rPr>
            <w:color w:val="0000FF"/>
          </w:rPr>
          <w:t>15</w:t>
        </w:r>
      </w:hyperlink>
      <w:r>
        <w:t xml:space="preserve"> и </w:t>
      </w:r>
      <w:hyperlink w:anchor="Par440" w:tooltip="                          ТРАНСПОРТНАЯ НАКЛАДНАЯ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ar78" w:tooltip="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заказ-наряд)." w:history="1">
        <w:r>
          <w:rPr>
            <w:color w:val="0000FF"/>
          </w:rPr>
          <w:t>пункте 13</w:t>
        </w:r>
      </w:hyperlink>
      <w:r>
        <w:t xml:space="preserve"> </w:t>
      </w:r>
      <w:r>
        <w:t>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12.12.2017 N 1529)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8. До заключения договора перевозки груза перевозч</w:t>
      </w:r>
      <w:r>
        <w:t>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</w:t>
      </w:r>
      <w:r>
        <w:t>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Транспортная накладная подписывается грузоотправителем и перевозчиком или их уполномо</w:t>
      </w:r>
      <w:r>
        <w:t>ченными лицами.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30.12.2011 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30.12.2011 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10. В сл</w:t>
      </w:r>
      <w:r>
        <w:t>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11. В случае отсутствия всех или каких-либо отдельных зап</w:t>
      </w:r>
      <w:r>
        <w:t xml:space="preserve">исей в разделе "Условия перевозки" транспортной накладной применяются условия перевозки грузов, предусмотренные Федеральным законом "Устав автомобильного транспорта и городского наземного электрического транспорта" (далее - Федеральный закон) и настоящими </w:t>
      </w:r>
      <w:r>
        <w:t>Правилами.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12. При объявлении грузоотправителем ценности груза груз принимается к перевозке в порядке, установленном настоящими Правилами, с указанием</w:t>
      </w:r>
      <w:r>
        <w:t xml:space="preserve"> в </w:t>
      </w:r>
      <w:hyperlink w:anchor="Par440" w:tooltip="                          ТРАНСПОРТНАЯ НАКЛАДНАЯ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4" w:name="Par78"/>
      <w:bookmarkEnd w:id="4"/>
      <w:r>
        <w:t>13. Перевозка груза с сопровождением представит</w:t>
      </w:r>
      <w:r>
        <w:t xml:space="preserve">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</w:t>
      </w:r>
      <w:r>
        <w:t xml:space="preserve">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ar697" w:tooltip="                                ЗАКАЗ-НАРЯД" w:history="1">
        <w:r>
          <w:rPr>
            <w:color w:val="0000FF"/>
          </w:rPr>
          <w:t>приложению N 5</w:t>
        </w:r>
      </w:hyperlink>
      <w:r>
        <w:t xml:space="preserve"> (дале</w:t>
      </w:r>
      <w:r>
        <w:t>е - заказ-наряд).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</w:t>
      </w:r>
      <w:r>
        <w:t>ичин отказа и возвратить заказ-наряд.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ar697" w:tooltip="                                ЗАКАЗ-НАРЯД" w:history="1">
        <w:r>
          <w:rPr>
            <w:color w:val="0000FF"/>
          </w:rPr>
          <w:t>пункты 2</w:t>
        </w:r>
      </w:hyperlink>
      <w:r>
        <w:t xml:space="preserve">, </w:t>
      </w:r>
      <w:hyperlink w:anchor="Par697" w:tooltip="                                ЗАКАЗ-НАРЯД" w:history="1">
        <w:r>
          <w:rPr>
            <w:color w:val="0000FF"/>
          </w:rPr>
          <w:t>8</w:t>
        </w:r>
      </w:hyperlink>
      <w:r>
        <w:t xml:space="preserve"> - </w:t>
      </w:r>
      <w:hyperlink w:anchor="Par697" w:tooltip="                                ЗАКАЗ-НАРЯД" w:history="1">
        <w:r>
          <w:rPr>
            <w:color w:val="0000FF"/>
          </w:rPr>
          <w:t>10</w:t>
        </w:r>
      </w:hyperlink>
      <w:r>
        <w:t xml:space="preserve">, </w:t>
      </w:r>
      <w:hyperlink w:anchor="Par697" w:tooltip="                                ЗАКАЗ-НАРЯД" w:history="1">
        <w:r>
          <w:rPr>
            <w:color w:val="0000FF"/>
          </w:rPr>
          <w:t>12</w:t>
        </w:r>
      </w:hyperlink>
      <w:r>
        <w:t xml:space="preserve"> - </w:t>
      </w:r>
      <w:hyperlink w:anchor="Par697" w:tooltip="                                ЗАКАЗ-НАРЯД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ar697" w:tooltip="                                ЗАКАЗ-НАРЯД" w:history="1">
        <w:r>
          <w:rPr>
            <w:color w:val="0000FF"/>
          </w:rPr>
          <w:t>пункты 1</w:t>
        </w:r>
      </w:hyperlink>
      <w:r>
        <w:t xml:space="preserve">, </w:t>
      </w:r>
      <w:hyperlink w:anchor="Par697" w:tooltip="                                ЗАКАЗ-НАРЯД" w:history="1">
        <w:r>
          <w:rPr>
            <w:color w:val="0000FF"/>
          </w:rPr>
          <w:t>3</w:t>
        </w:r>
      </w:hyperlink>
      <w:r>
        <w:t xml:space="preserve"> - </w:t>
      </w:r>
      <w:hyperlink w:anchor="Par697" w:tooltip="                                ЗАКАЗ-НАРЯД" w:history="1">
        <w:r>
          <w:rPr>
            <w:color w:val="0000FF"/>
          </w:rPr>
          <w:t>7</w:t>
        </w:r>
      </w:hyperlink>
      <w:r>
        <w:t xml:space="preserve"> и </w:t>
      </w:r>
      <w:hyperlink w:anchor="Par697" w:tooltip="                                ЗАКАЗ-НАРЯД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16. Изменение условий фрахтования в</w:t>
      </w:r>
      <w:r>
        <w:t xml:space="preserve"> пути следования отмечается фрахтовщиком (водителем) в </w:t>
      </w:r>
      <w:hyperlink w:anchor="Par697" w:tooltip="                                ЗАКАЗ-НАРЯД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17. При отсутствии всех или каких-либо отдельных записей в заказе-наря</w:t>
      </w:r>
      <w:r>
        <w:t>де, касающихся условий фрахтования, применяются условия, предусмотренные Федеральным законом и настоящими Правилами.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</w:t>
      </w:r>
      <w:r>
        <w:t>тметками прилагается к счету за фрахтование транспортного средства для перевозки груза и направляется фрахтователю.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24.11.2016 N 1233)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19. Любые исправления в заказе-наряде заверяются подписями как фрахтователя, та</w:t>
      </w:r>
      <w:r>
        <w:t>к и фрахтовщика.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24.11.2016 N 1233)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</w:t>
      </w:r>
      <w:r>
        <w:t>транспортных средств.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</w:t>
      </w:r>
      <w:r>
        <w:t>асованию с грузоотправителем (фрахтователем), если иное не предусмотрено соглашением сторон.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000000" w:rsidRDefault="00AC0139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000000" w:rsidRDefault="00AC0139">
      <w:pPr>
        <w:pStyle w:val="ConsPlusTitle"/>
        <w:jc w:val="center"/>
      </w:pPr>
      <w:r>
        <w:t>погрузка грузов в транспортные средства и контейнеры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22. Перево</w:t>
      </w:r>
      <w:r>
        <w:t>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</w:t>
      </w:r>
      <w:r>
        <w:t>ановленные сроки груз.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</w:t>
      </w:r>
      <w:r>
        <w:t xml:space="preserve"> оборудованием.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3</w:t>
      </w:r>
      <w:r>
        <w:t>0.12.2011 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</w:t>
      </w:r>
      <w:r>
        <w:t xml:space="preserve">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</w:t>
      </w:r>
      <w:r>
        <w:t>груза, тары, упаковки, маркировки и опломбирования, массу груза и количество грузовых мест.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ar440" w:tooltip="                          ТРАНСПОРТНАЯ НАКЛАДНАЯ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ar697" w:tooltip="                                ЗАКАЗ-НАРЯД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28. Изменение условий перевозки груза, в том числе изменение адреса доставки гр</w:t>
      </w:r>
      <w:r>
        <w:t>уза (переадресовка), в пути следования отмечается перевозчиком (водителем) в транспортной накладной.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предоставления перевозчико</w:t>
      </w:r>
      <w:r>
        <w:t>м транспортного средства и контейнера, непригодных для перевозки соответствующего груза;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</w:t>
      </w:r>
      <w:r>
        <w:t>а, удостоверяющего личность, и путевого листа в пункте погрузки.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30.12.2011 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при перевозке груза в таре и</w:t>
      </w:r>
      <w:r>
        <w:t>ли упаковке груз маркирован в соответствии с установленными требованиями;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</w:t>
      </w:r>
      <w:r>
        <w:t xml:space="preserve"> Маркировка грузовых мест состоит из основных, дополнительных и информационных надписей, а также манипуляционных знаков.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32. К основным маркировочным надписям относятся: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количест</w:t>
      </w:r>
      <w:r>
        <w:t>во грузовых мест в партии груза и их номера;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адреса пунктов погрузки и выгрузки.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</w:t>
      </w:r>
      <w:r>
        <w:t>к, в том числе символы автоматической идентификации и сбора данных о грузе.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34. К информационным маркировочным надписям относятся: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масса грузового места (брутто и нетто) в килограммах (тоннах);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линейные размеры грузового места, если один из параметро</w:t>
      </w:r>
      <w:r>
        <w:t>в превышает 1 метр.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</w:t>
      </w:r>
      <w:r>
        <w:t xml:space="preserve"> и выгрузке, перевозке и хранении груза.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37. Маркировочные надписи и манипуляционные знаки наносятся в соответствии со стандартами и техническими условиями </w:t>
      </w:r>
      <w:r>
        <w:t>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38. В случае если сроки погрузки груза в транспортные средства и контейнеры, а также выгрузки груза и</w:t>
      </w:r>
      <w:r>
        <w:t xml:space="preserve">з них в договоре перевозки груза не установлены, погрузка и выгрузка груза выполняются в сроки согласно </w:t>
      </w:r>
      <w:hyperlink w:anchor="Par890" w:tooltip="СРОКИ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</w:t>
      </w:r>
      <w:r>
        <w:t>вке груза к перевозке.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ar972" w:tooltip="ПЕРЕЧЕНЬ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41. В случае если погрузка груза в контейнер и </w:t>
      </w:r>
      <w:r>
        <w:t xml:space="preserve">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ar1020" w:tooltip="                        СОПРОВОДИТЕЛЬНАЯ ВЕДОМОСТЬ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ar1026" w:tooltip="         1. Грузоотправитель                  2. Грузополучатель" w:history="1">
        <w:r>
          <w:rPr>
            <w:color w:val="0000FF"/>
          </w:rPr>
          <w:t>пункты 1</w:t>
        </w:r>
      </w:hyperlink>
      <w:r>
        <w:t xml:space="preserve"> - </w:t>
      </w:r>
      <w:hyperlink w:anchor="Par1064" w:tooltip="                               4. Контейнер" w:history="1">
        <w:r>
          <w:rPr>
            <w:color w:val="0000FF"/>
          </w:rPr>
          <w:t>4</w:t>
        </w:r>
      </w:hyperlink>
      <w:r>
        <w:t xml:space="preserve">, </w:t>
      </w:r>
      <w:hyperlink w:anchor="Par1085" w:tooltip="     6. Сдача (прием) контейнера          7. Сдача (прием) контейнера" w:history="1">
        <w:r>
          <w:rPr>
            <w:color w:val="0000FF"/>
          </w:rPr>
          <w:t>6</w:t>
        </w:r>
      </w:hyperlink>
      <w:r>
        <w:t xml:space="preserve"> - </w:t>
      </w:r>
      <w:hyperlink w:anchor="Par1135" w:tooltip="                   10. Дата составления, подписи сторон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ar1024" w:tooltip="Экземпляр N                           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</w:t>
      </w:r>
      <w:r>
        <w:t xml:space="preserve">экземпляра (оригинала) сопроводительной ведомости, а в </w:t>
      </w:r>
      <w:hyperlink w:anchor="Par1022" w:tooltip="                       Сопроводительная ведомость N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43. При подаче </w:t>
      </w:r>
      <w:r>
        <w:t>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</w:t>
      </w:r>
      <w:r>
        <w:t xml:space="preserve">грузки на транспортное средство, а также заполняет </w:t>
      </w:r>
      <w:hyperlink w:anchor="Par1135" w:tooltip="                   10. Дата составления, подписи сторон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ar1072" w:tooltip="                       5. Указания грузоотправителя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</w:t>
      </w:r>
      <w:r>
        <w:t>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45. При подаче транспортного средства под выгрузку грузополучатель отмечает в сопроводительной ве</w:t>
      </w:r>
      <w:r>
        <w:t xml:space="preserve">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ar1135" w:tooltip="                   10. Дата составления, подписи сторон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Любые исправле</w:t>
      </w:r>
      <w:r>
        <w:t>ния в сопроводительной ведомости заверяются подписями грузоотправителя или грузополучателя и перевозчика.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24.11.2016 N 1233)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48. Если иное не установлено договором перевозки гру</w:t>
      </w:r>
      <w:r>
        <w:t>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</w:t>
      </w:r>
      <w:r>
        <w:t>портного средства.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ar440" w:tooltip="                          ТРАНСПОРТНАЯ НАКЛАДНАЯ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50. Погрузка груза в транспортное средство и контейнер осуществляется</w:t>
      </w:r>
      <w:r>
        <w:t xml:space="preserve">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</w:t>
      </w:r>
      <w:r>
        <w:t>ть безопасность перевозки груза и его сохранность, а также не допустить повреждение транспортного средства и контейнера.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</w:t>
      </w:r>
      <w:r>
        <w:t>ные специальные приспособления для захвата грузоподъемными машинами и устройствами.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</w:t>
      </w:r>
      <w:r>
        <w:t>ния безопасности движения, сохранности перевозимого груза и транспортного средства.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1"/>
      </w:pPr>
      <w:r>
        <w:t>IV. Определение массы груза, опломбирование транспортных</w:t>
      </w:r>
    </w:p>
    <w:p w:rsidR="00000000" w:rsidRDefault="00AC0139">
      <w:pPr>
        <w:pStyle w:val="ConsPlusTitle"/>
        <w:jc w:val="center"/>
      </w:pPr>
      <w:r>
        <w:t>сред</w:t>
      </w:r>
      <w:r>
        <w:t>ств и контейнеров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</w:t>
      </w:r>
      <w:r>
        <w:t>, ширина и длина) в метрах, объема грузовых мест в кубических метрах.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54. Масса груза определяется следующими способами: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взвешивание;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</w:t>
      </w:r>
      <w:r>
        <w:t>и на него.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</w:t>
      </w:r>
      <w:r>
        <w:t>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</w:t>
      </w:r>
      <w:r>
        <w:t>тся грузоотправителем.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</w:t>
      </w:r>
      <w:r>
        <w:t>дств и контейнеров осуществляется грузоотправителем, если иное не предусмотрено договором перевозки груза.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</w:t>
      </w:r>
      <w:r>
        <w:t>тупа к грузу и снятия пломб без нарушения их целостности.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59. Пломбы навешиваются: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у фургонов или их секций - на дверях по одной пломбе;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у контейнеров - на дверях по одной пломбе;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у цистерн - на крышке люка и сливного отверстия по одной пломбе, за</w:t>
      </w:r>
      <w:r>
        <w:t xml:space="preserve"> исключением случаев, когда по соглашению сторон предусмотрен иной порядок опломбирования;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61. Пломба должна быть навешана на проволоку и сжата тисками так, чтобы оттис</w:t>
      </w:r>
      <w:r>
        <w:t>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Перевозка с неясными оттисками установленных контрольных знаков на</w:t>
      </w:r>
      <w:r>
        <w:t xml:space="preserve"> пломбах, а также с неправильно навешанными пломбами запрещается.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Применяемые для обандероливания грузов бумажная </w:t>
      </w:r>
      <w:r>
        <w:t>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24.11</w:t>
      </w:r>
      <w:r>
        <w:t>.2016 N 1233)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1"/>
      </w:pPr>
      <w:r>
        <w:t>V. Сроки доставки, выдача груза. Очистка транспортных</w:t>
      </w:r>
    </w:p>
    <w:p w:rsidR="00000000" w:rsidRDefault="00AC0139">
      <w:pPr>
        <w:pStyle w:val="ConsPlusTitle"/>
        <w:jc w:val="center"/>
      </w:pPr>
      <w:r>
        <w:t>средств и контейнеров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63. Перевозчик доставляет и выдает груз грузополучат</w:t>
      </w:r>
      <w:r>
        <w:t xml:space="preserve">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</w:t>
      </w:r>
      <w:r>
        <w:t>не установлены, доставка груза осуществляется: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в городском, пригородном сообщении - в суточный срок;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64. О задержке доставки груза перевозчик </w:t>
      </w:r>
      <w:r>
        <w:t>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</w:t>
      </w:r>
      <w:r>
        <w:t>о его требованию: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65. Гру</w:t>
      </w:r>
      <w:r>
        <w:t>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66. В случае отказа груз</w:t>
      </w:r>
      <w:r>
        <w:t>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</w:t>
      </w:r>
      <w:r>
        <w:t xml:space="preserve">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67. Переадресовка груза осуществляется в следующем порядке: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водитель с использованием средств связи информ</w:t>
      </w:r>
      <w:r>
        <w:t>ирует перевозчика о дате, времени и причинах отказа грузополучателя принять груз;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</w:t>
      </w:r>
      <w:r>
        <w:t>ие о переадресовке груза;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</w:t>
      </w:r>
      <w:r>
        <w:t>возврате груза грузоотправителю;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</w:t>
      </w:r>
      <w:r>
        <w:t>ки и опломбирования, массу груза и количество грузовых мест.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</w:t>
      </w:r>
      <w:r>
        <w:t>вом.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71. После выгрузки грузов транспортные средства и контейнеры должны быть очищены от ост</w:t>
      </w:r>
      <w:r>
        <w:t xml:space="preserve">атков этих грузов, а после перевозки грузов по перечню согласно </w:t>
      </w:r>
      <w:hyperlink w:anchor="Par1150" w:tooltip="ПЕРЕЧЕНЬ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72. Обязанность по очистке, промывке и дезин</w:t>
      </w:r>
      <w:r>
        <w:t>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1"/>
      </w:pPr>
      <w:r>
        <w:t>VI. Особенности перевозки о</w:t>
      </w:r>
      <w:r>
        <w:t>тдельных видов грузов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74. При перевозке на транспортном ср</w:t>
      </w:r>
      <w:r>
        <w:t>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</w:t>
      </w:r>
      <w:r>
        <w:t>овых мест допускается маркировка не менее 4 грузовых мест.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75. Размещение делимого груза на транспортном средстве осуществляется таким образом, чтобы общая масса транспортного</w:t>
      </w:r>
      <w:r>
        <w:t xml:space="preserve"> средства с таким грузом не превышала допустимую массу транспортного средства, предусмотренную </w:t>
      </w:r>
      <w:hyperlink w:anchor="Par248" w:tooltip="ДОПУСТИМАЯ МАССА ТРАНСПОРТНОГО СРЕДСТВА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</w:t>
      </w:r>
      <w:r>
        <w:t xml:space="preserve">е превышала допустимую нагрузку на ось транспортного средства, предусмотренную </w:t>
      </w:r>
      <w:hyperlink w:anchor="Par283" w:tooltip="ДОПУСТИМАЯ НАГРУЗКА НА ОСЬ ТРАНСПОРТНОГО СРЕДСТВА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 не превышали</w:t>
      </w:r>
      <w:r>
        <w:t xml:space="preserve"> предельно допустимые габариты транспортного средства, предусмотренные </w:t>
      </w:r>
      <w:hyperlink w:anchor="Par386" w:tooltip="ПРЕДЕЛЬНО ДОПУСТИМЫЕ ГАБАРИТЫ ТРАНСПОРТНЫХ СРЕДСТВ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00000" w:rsidRDefault="00AC0139">
      <w:pPr>
        <w:pStyle w:val="ConsPlusNormal"/>
        <w:jc w:val="both"/>
      </w:pPr>
      <w:r>
        <w:t>(п. 75 в ред. Постановления Правительства РФ от 12.12.2017 N 1529)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</w:t>
      </w:r>
      <w:r>
        <w:t>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77. Скоропортящи</w:t>
      </w:r>
      <w:r>
        <w:t>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78. Размер естественной убыли груза, </w:t>
      </w:r>
      <w:r>
        <w:t>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</w:t>
      </w:r>
      <w:r>
        <w:t xml:space="preserve"> установленном порядке.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непредоставление транспортного средства и контейн</w:t>
      </w:r>
      <w:r>
        <w:t>ера под погрузку;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утрата или недостача груза, повреждения (порчи) груза;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</w:t>
      </w:r>
      <w:r>
        <w:t>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е) просрочка доставки груза;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</w:t>
      </w:r>
      <w:r>
        <w:t>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</w:t>
      </w:r>
      <w:r>
        <w:t>оговором перевозки груза или договором фрахтования.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82. Акт содержит: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дату и место составления акта;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б) фамилии, </w:t>
      </w:r>
      <w:r>
        <w:t>имена, отчества и должности лиц, участвующих в составлении акта;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5" w:name="Par221"/>
      <w:bookmarkEnd w:id="5"/>
      <w:r>
        <w:t>г) в случае утраты или недостачи груза, повреждения (порчи) груза - их описание и фактический разме</w:t>
      </w:r>
      <w:r>
        <w:t>р;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д) подписи участвующих в составлении акта сторон.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83. В случае, указанном в </w:t>
      </w:r>
      <w:hyperlink w:anchor="Par221" w:tooltip="г) в случае утраты или недостачи груза, повреждения (порчи) груза - их описание и фактический размер;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</w:t>
      </w:r>
      <w:r>
        <w:t>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84. В случае отказа от подписи лица, участвующего в составлении а</w:t>
      </w:r>
      <w:r>
        <w:t>кта, в акте указывается причина отказа.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86. В транспортной накладной, з</w:t>
      </w:r>
      <w:r>
        <w:t>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 отношении специализированных транспортных сре</w:t>
      </w:r>
      <w:r>
        <w:t xml:space="preserve">дств по перечню согласно </w:t>
      </w:r>
      <w:hyperlink w:anchor="Par1225" w:tooltip="ПЕРЕЧЕНЬ СПЕЦИАЛИЗИРОВАННЫХ ТРАНСПОРТНЫХ СРЕДСТВ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частью 5 статьи 35 Федерального закона.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87. П</w:t>
      </w:r>
      <w:r>
        <w:t>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88. Претензия содержит: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дату и место составления;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полное наименование (фамил</w:t>
      </w:r>
      <w:r>
        <w:t>ия, имя и отчество), адрес места нахождения (места жительства) лица, подавшего претензию;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г) краткое описание обстоятельст</w:t>
      </w:r>
      <w:r>
        <w:t>в, послуживших основанием для подачи претензии;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д) обоснование, расчет и сумма претензии по каждому требованию;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</w:t>
      </w:r>
      <w:r>
        <w:t xml:space="preserve"> и др.);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000000" w:rsidRDefault="00AC0139">
      <w:pPr>
        <w:pStyle w:val="ConsPlusNormal"/>
        <w:jc w:val="both"/>
      </w:pPr>
      <w:r>
        <w:t>(в ред. Постановления Правительства РФ от 24.11.2016 N 1233)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</w:t>
      </w:r>
      <w:r>
        <w:t>гой - остается у лица, подавшего претензию.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1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</w:pPr>
      <w:bookmarkStart w:id="6" w:name="Par248"/>
      <w:bookmarkEnd w:id="6"/>
      <w:r>
        <w:t>ДОПУСТИМАЯ МАССА ТРАНСПОРТНОГО СРЕДСТВА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09.01.2014 N 12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(ред. 27.12.2014), от 12.12.2017 N 1529)</w:t>
            </w:r>
          </w:p>
        </w:tc>
      </w:tr>
    </w:tbl>
    <w:p w:rsidR="00000000" w:rsidRDefault="00AC013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пятиосные и более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9070" w:type="dxa"/>
            <w:gridSpan w:val="2"/>
          </w:tcPr>
          <w:p w:rsidR="00000000" w:rsidRDefault="00AC0139">
            <w:pPr>
              <w:pStyle w:val="ConsPlusNormal"/>
              <w:jc w:val="both"/>
            </w:pPr>
            <w:r>
              <w:t>(в ред. Постановления Правительства РФ от 12.12.2017 N 1529)</w:t>
            </w:r>
          </w:p>
        </w:tc>
      </w:tr>
      <w:tr w:rsidR="00000000">
        <w:tc>
          <w:tcPr>
            <w:tcW w:w="9070" w:type="dxa"/>
            <w:gridSpan w:val="2"/>
          </w:tcPr>
          <w:p w:rsidR="00000000" w:rsidRDefault="00AC0139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</w:tcPr>
          <w:p w:rsidR="00000000" w:rsidRDefault="00AC0139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535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44</w:t>
            </w:r>
          </w:p>
        </w:tc>
      </w:tr>
    </w:tbl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2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</w:pPr>
      <w:bookmarkStart w:id="7" w:name="Par283"/>
      <w:bookmarkEnd w:id="7"/>
      <w:r>
        <w:t>ДОПУСТИМАЯ НАГРУЗКА НА ОСЬ ТРАНСПОРТНОГО СРЕДСТВА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12.12.2017 N 1529)</w:t>
            </w:r>
          </w:p>
        </w:tc>
      </w:tr>
    </w:tbl>
    <w:p w:rsidR="00000000" w:rsidRDefault="00AC01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041"/>
        <w:gridCol w:w="1458"/>
        <w:gridCol w:w="1458"/>
        <w:gridCol w:w="1460"/>
      </w:tblGrid>
      <w:tr w:rsidR="00000000">
        <w:tc>
          <w:tcPr>
            <w:tcW w:w="2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 xml:space="preserve">Допустимая нагрузка на ось </w:t>
            </w:r>
            <w:hyperlink w:anchor="Par371" w:tooltip="&lt;****&gt; Масса, приходящаяся на ось, или сумма масс осей, входящих в группу осей." w:history="1">
              <w:r>
                <w:rPr>
                  <w:color w:val="0000FF"/>
                </w:rPr>
                <w:t>&lt;****&gt;</w:t>
              </w:r>
            </w:hyperlink>
            <w:r>
              <w:t xml:space="preserve"> колесного транспортного средс</w:t>
            </w:r>
            <w:r>
              <w:t>тва в зависимости от нормативной (расчетной) нагрузки на ось (тонн) и числа колес на оси, (тонн)</w:t>
            </w:r>
          </w:p>
        </w:tc>
      </w:tr>
      <w:tr w:rsidR="00000000">
        <w:tc>
          <w:tcPr>
            <w:tcW w:w="2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ar368" w:tooltip="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для автомобильных дорог, рассчитан</w:t>
            </w:r>
            <w:r>
              <w:t>ных на осевую нагрузку 11,5 тонны на ось</w:t>
            </w:r>
          </w:p>
        </w:tc>
      </w:tr>
      <w:tr w:rsidR="00000000">
        <w:tc>
          <w:tcPr>
            <w:tcW w:w="2651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10,5 (11,5)</w:t>
            </w:r>
          </w:p>
        </w:tc>
      </w:tr>
      <w:tr w:rsidR="00000000">
        <w:tc>
          <w:tcPr>
            <w:tcW w:w="2651" w:type="dxa"/>
            <w:vMerge w:val="restart"/>
          </w:tcPr>
          <w:p w:rsidR="00000000" w:rsidRDefault="00AC0139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ar370" w:tooltip="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11,5 (12,5)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14 (16)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17 (18)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18 (20)</w:t>
            </w:r>
          </w:p>
        </w:tc>
      </w:tr>
      <w:tr w:rsidR="00000000">
        <w:tc>
          <w:tcPr>
            <w:tcW w:w="2651" w:type="dxa"/>
            <w:vMerge w:val="restart"/>
          </w:tcPr>
          <w:p w:rsidR="00000000" w:rsidRDefault="00AC0139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ar370" w:tooltip="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17 (18)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 xml:space="preserve">свыше </w:t>
            </w:r>
            <w:r>
              <w:t>1 до 1,3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20 (21)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 xml:space="preserve">21 (22,5 </w:t>
            </w:r>
            <w:hyperlink w:anchor="Par369" w:tooltip="&lt;**&gt; Для транспортных средств, имеющих оси и группы осей с односкатными колесами, оборудованными пневматической или эквивалентной ей подвеской.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23,5 (24)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25 (26)</w:t>
            </w:r>
          </w:p>
        </w:tc>
      </w:tr>
      <w:tr w:rsidR="00000000">
        <w:tc>
          <w:tcPr>
            <w:tcW w:w="2651" w:type="dxa"/>
            <w:vMerge w:val="restart"/>
          </w:tcPr>
          <w:p w:rsidR="00000000" w:rsidRDefault="00AC0139">
            <w:pPr>
              <w:pStyle w:val="ConsPlusNormal"/>
            </w:pPr>
            <w:r>
              <w:t>Сближенные оси транспортных сре</w:t>
            </w:r>
            <w:r>
              <w:t xml:space="preserve">дств, имеющие на каждой оси не более 4 колес (нагрузка, приходящаяся на ось в группе из 4 осей и более </w:t>
            </w:r>
            <w:hyperlink w:anchor="Par370" w:tooltip="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5,5 (6)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6,5 (7)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7,5 (8)</w:t>
            </w:r>
          </w:p>
        </w:tc>
      </w:tr>
      <w:tr w:rsidR="00000000">
        <w:tc>
          <w:tcPr>
            <w:tcW w:w="2651" w:type="dxa"/>
            <w:vMerge/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8,5 (9)</w:t>
            </w:r>
          </w:p>
        </w:tc>
      </w:tr>
      <w:tr w:rsidR="00000000">
        <w:tc>
          <w:tcPr>
            <w:tcW w:w="2651" w:type="dxa"/>
            <w:vMerge w:val="restart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</w:pPr>
            <w: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00000" w:rsidRDefault="00AC013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</w:tcPr>
          <w:p w:rsidR="00000000" w:rsidRDefault="00AC01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</w:tcPr>
          <w:p w:rsidR="00000000" w:rsidRDefault="00AC0139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16</w:t>
            </w: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ind w:firstLine="540"/>
        <w:jc w:val="both"/>
      </w:pPr>
      <w:r>
        <w:t>--------------------------------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8" w:name="Par368"/>
      <w:bookmarkEnd w:id="8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9" w:name="Par369"/>
      <w:bookmarkEnd w:id="9"/>
      <w:r>
        <w:t>&lt;**&gt; Для транспортных средс</w:t>
      </w:r>
      <w:r>
        <w:t>тв, имеющих оси и группы осей с односкатными колесами, оборудованными пневматической или эквивалентной ей подвеской.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10" w:name="Par370"/>
      <w:bookmarkEnd w:id="10"/>
      <w:r>
        <w:t>&lt;***&gt; Группа сближенных осей - это сгруппированные оси, конструктивно объединенные и (или) не объединенные в тележку, с расстоя</w:t>
      </w:r>
      <w:r>
        <w:t>нием до ближайшей оси до 2,5 метра (включительно).</w:t>
      </w:r>
    </w:p>
    <w:p w:rsidR="00000000" w:rsidRDefault="00AC0139">
      <w:pPr>
        <w:pStyle w:val="ConsPlusNormal"/>
        <w:spacing w:before="200"/>
        <w:ind w:firstLine="540"/>
        <w:jc w:val="both"/>
      </w:pPr>
      <w:bookmarkStart w:id="11" w:name="Par371"/>
      <w:bookmarkEnd w:id="11"/>
      <w:r>
        <w:t>&lt;****&gt; Масса, приходящаяся на ось, или сумма масс осей, входящих в группу осей.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</w:t>
      </w:r>
      <w:r>
        <w:t>ми колесами.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3. Допускается неравномерное распределение нагрузк</w:t>
      </w:r>
      <w:r>
        <w:t xml:space="preserve">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</w:t>
      </w:r>
      <w:r>
        <w:t>не превышает допустимую осевую нагрузку одиночной оси с односкатными или двускатными колесами соответственно.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</w:t>
      </w:r>
      <w:r>
        <w:t>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</w:t>
      </w:r>
      <w:r>
        <w:t>тимой нагрузки.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3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</w:pPr>
      <w:bookmarkStart w:id="12" w:name="Par386"/>
      <w:bookmarkEnd w:id="12"/>
      <w:r>
        <w:t>ПРЕДЕЛЬНО ДОПУСТИМЫЕ ГАБАРИТЫ ТРАНСПОРТНЫХ СРЕДСТВ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12.12.2017 N 1529)</w:t>
            </w:r>
          </w:p>
        </w:tc>
      </w:tr>
    </w:tbl>
    <w:p w:rsidR="00000000" w:rsidRDefault="00AC0139">
      <w:pPr>
        <w:pStyle w:val="ConsPlusNormal"/>
        <w:jc w:val="center"/>
      </w:pPr>
    </w:p>
    <w:p w:rsidR="00000000" w:rsidRDefault="00AC0139">
      <w:pPr>
        <w:pStyle w:val="ConsPlusTitle"/>
        <w:jc w:val="center"/>
        <w:outlineLvl w:val="2"/>
      </w:pPr>
      <w:r>
        <w:t>Длина</w:t>
      </w:r>
    </w:p>
    <w:p w:rsidR="00000000" w:rsidRDefault="00AC013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000000">
        <w:tc>
          <w:tcPr>
            <w:tcW w:w="4535" w:type="dxa"/>
          </w:tcPr>
          <w:p w:rsidR="00000000" w:rsidRDefault="00AC0139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C0139">
            <w:pPr>
              <w:pStyle w:val="ConsPlusNormal"/>
              <w:jc w:val="both"/>
            </w:pPr>
            <w:r>
              <w:t>12 метров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C0139">
            <w:pPr>
              <w:pStyle w:val="ConsPlusNormal"/>
              <w:jc w:val="both"/>
            </w:pPr>
            <w:r>
              <w:t>12 метров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C0139">
            <w:pPr>
              <w:pStyle w:val="ConsPlusNormal"/>
              <w:jc w:val="both"/>
            </w:pPr>
            <w:r>
              <w:t>20 метров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C0139">
            <w:pPr>
              <w:pStyle w:val="ConsPlusNormal"/>
              <w:jc w:val="both"/>
            </w:pPr>
            <w:r>
              <w:t>2 метра</w:t>
            </w:r>
          </w:p>
        </w:tc>
      </w:tr>
      <w:tr w:rsidR="00000000">
        <w:tc>
          <w:tcPr>
            <w:tcW w:w="6292" w:type="dxa"/>
            <w:gridSpan w:val="3"/>
          </w:tcPr>
          <w:p w:rsidR="00000000" w:rsidRDefault="00AC0139">
            <w:pPr>
              <w:pStyle w:val="ConsPlusNormal"/>
              <w:jc w:val="both"/>
            </w:pPr>
            <w:r>
              <w:t>(введено Постановлением Правительства РФ от 12.12.2017 N 1529)</w:t>
            </w: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Title"/>
        <w:jc w:val="center"/>
        <w:outlineLvl w:val="2"/>
      </w:pPr>
      <w:r>
        <w:t>Ширина</w:t>
      </w:r>
    </w:p>
    <w:p w:rsidR="00000000" w:rsidRDefault="00AC01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000000">
        <w:tc>
          <w:tcPr>
            <w:tcW w:w="4535" w:type="dxa"/>
          </w:tcPr>
          <w:p w:rsidR="00000000" w:rsidRDefault="00AC0139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C0139">
            <w:pPr>
              <w:pStyle w:val="ConsPlusNormal"/>
            </w:pPr>
            <w:r>
              <w:t>2,55 метра</w:t>
            </w:r>
          </w:p>
        </w:tc>
      </w:tr>
      <w:tr w:rsidR="00000000">
        <w:tc>
          <w:tcPr>
            <w:tcW w:w="4535" w:type="dxa"/>
          </w:tcPr>
          <w:p w:rsidR="00000000" w:rsidRDefault="00AC0139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C0139">
            <w:pPr>
              <w:pStyle w:val="ConsPlusNormal"/>
            </w:pPr>
            <w:r>
              <w:t>2,6 метра</w:t>
            </w: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Title"/>
        <w:jc w:val="center"/>
        <w:outlineLvl w:val="2"/>
      </w:pPr>
      <w:r>
        <w:t>Высота</w:t>
      </w:r>
    </w:p>
    <w:p w:rsidR="00000000" w:rsidRDefault="00AC01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000000">
        <w:tc>
          <w:tcPr>
            <w:tcW w:w="4535" w:type="dxa"/>
            <w:vAlign w:val="bottom"/>
          </w:tcPr>
          <w:p w:rsidR="00000000" w:rsidRDefault="00AC0139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vAlign w:val="bottom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000000" w:rsidRDefault="00AC0139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4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30.12.2011 N 1208,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03.12.2015 N 1311, от 12.12.2017 N 1529)</w:t>
            </w: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right"/>
      </w:pPr>
      <w:r>
        <w:t>Форма</w:t>
      </w:r>
    </w:p>
    <w:p w:rsidR="00000000" w:rsidRDefault="00AC0139">
      <w:pPr>
        <w:pStyle w:val="ConsPlusNormal"/>
        <w:jc w:val="right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C01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 документального подтверждения затрат на перевозку грузов автомобильным транспортом см. Письмо ФНС РФ от 21.03.2012 N ЕД-4-3/4681@.</w:t>
            </w:r>
          </w:p>
        </w:tc>
      </w:tr>
    </w:tbl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C01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Разъяснением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</w:t>
            </w:r>
            <w:r>
              <w:rPr>
                <w:color w:val="392C69"/>
              </w:rPr>
              <w:t>жащей продукции.</w:t>
            </w:r>
          </w:p>
        </w:tc>
      </w:tr>
    </w:tbl>
    <w:p w:rsidR="00000000" w:rsidRDefault="00AC0139">
      <w:pPr>
        <w:pStyle w:val="ConsPlusNonformat"/>
        <w:jc w:val="both"/>
      </w:pPr>
      <w:bookmarkStart w:id="13" w:name="Par440"/>
      <w:bookmarkEnd w:id="13"/>
      <w:r>
        <w:t xml:space="preserve">                          ТРАНСПОРТНАЯ НАКЛАДНАЯ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Транспортная накладная        </w:t>
      </w:r>
      <w:r>
        <w:t>│</w:t>
      </w:r>
      <w:r>
        <w:t xml:space="preserve">          Заказ (заявка)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</w:t>
      </w:r>
      <w:r>
        <w:t>──────────────┼─────────────────────┬─────────────┤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Экземпляр N                          </w:t>
      </w:r>
      <w:r>
        <w:t>│</w:t>
      </w:r>
      <w:r>
        <w:t xml:space="preserve">Дата                 </w:t>
      </w:r>
      <w:r>
        <w:t>│</w:t>
      </w:r>
      <w:r>
        <w:t xml:space="preserve">N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1. Грузоотправитель (грузовладелец) </w:t>
      </w:r>
      <w:r>
        <w:t>│</w:t>
      </w:r>
      <w:r>
        <w:t xml:space="preserve">        2. Гр</w:t>
      </w:r>
      <w:r>
        <w:t xml:space="preserve">узополучатель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(фамилия, имя, отчество, адрес места </w:t>
      </w:r>
      <w:r>
        <w:t>│</w:t>
      </w:r>
      <w:r>
        <w:t xml:space="preserve">  (фамилия, имя, отчество, адрес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ж</w:t>
      </w:r>
      <w:r>
        <w:t xml:space="preserve">ительства, номер телефона - для   </w:t>
      </w:r>
      <w:r>
        <w:t>│</w:t>
      </w:r>
      <w:r>
        <w:t xml:space="preserve">места жительства, номер телефона -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физического лица           </w:t>
      </w:r>
      <w:r>
        <w:t>│</w:t>
      </w:r>
      <w:r>
        <w:t xml:space="preserve">       для физического лица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(уполномоченного лица))       </w:t>
      </w:r>
      <w:r>
        <w:t>│</w:t>
      </w:r>
      <w:r>
        <w:t xml:space="preserve">      (уполномоченного лица))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</w:t>
      </w:r>
      <w:r>
        <w:t>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(полное наименование, адрес места  </w:t>
      </w:r>
      <w:r>
        <w:t>│</w:t>
      </w:r>
      <w:r>
        <w:t xml:space="preserve"> (полное наименование, адрес места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нахождения, номер телефона - для   </w:t>
      </w:r>
      <w:r>
        <w:t>│</w:t>
      </w:r>
      <w:r>
        <w:t xml:space="preserve"> нахождения, номер телефона - для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юридического лица)          </w:t>
      </w:r>
      <w:r>
        <w:t>│</w:t>
      </w:r>
      <w:r>
        <w:t xml:space="preserve">        юридического лица)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3. Наименование груза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</w:t>
      </w:r>
      <w:r>
        <w:t>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(отгрузочное наименование груза (для опасных грузов - в соответствии с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ДОПОГ), его состояние и другая необходимая информация о грузе)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</w:t>
      </w:r>
      <w:r>
        <w:t>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(количество грузовых мест, маркировка, вид тары и способ упаковки)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(масса нетто (брутто) грузовых мест в килог</w:t>
      </w:r>
      <w:r>
        <w:t xml:space="preserve">раммах, размеры (высота,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ширина и длина) в метрах, объем грузовых мест в кубических метрах)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(в случае перевозки опасного груза - информация по каждому опасному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веществу, материалу или изделию в соответствии с пунктом 5.4.1 ДОПОГ)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4. Сопроводительные документы на груз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</w:t>
      </w:r>
      <w:r>
        <w:t>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(перечень прилагаемых к транспортной накладной документов,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предусмотренных ДОПОГ, санитарными, таможенными,</w:t>
      </w:r>
      <w:r>
        <w:t xml:space="preserve"> карантинными,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иными правилами в соответствии с законодательством Российской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Федерации, либо регистрационные номера указанных документов,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если такие документы (сведения о таких документах) содержатся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в государственных информационных системах)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(перечень прилагаемых к грузу сертификатов, паспортов качества,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удостоверений, разрешений, и</w:t>
      </w:r>
      <w:r>
        <w:t xml:space="preserve">нструкций, товарораспорядительных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и других документов, наличие которых установлено законодательством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Российской Федерации, либо регистрационные номера указанных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документов, если такие документы (сведения о таких документах)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содержатся в государственных информационных системах)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5. Ука</w:t>
      </w:r>
      <w:r>
        <w:t xml:space="preserve">зания грузоотправителя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(параметры транспортного средства, необходимые для о</w:t>
      </w:r>
      <w:r>
        <w:t xml:space="preserve">существления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перевозки груза (тип, марка, грузоподъемность, вместимость и др.))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(указания, необходимые для выполнения фитосанитарных, санитарных,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к</w:t>
      </w:r>
      <w:r>
        <w:t xml:space="preserve">арантинных, таможенных и прочих требований, установленных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законодательством Российской Федерации)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(рекомендации о предельных сроках</w:t>
      </w:r>
      <w:r>
        <w:t xml:space="preserve"> и температурном режиме перевозки,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сведения о запорно-пломбировочных устройствах (в случае их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предоставления грузоотправителем), объявленная стоимость (ценность)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груза, запрещение перегрузки груза)          </w:t>
      </w:r>
      <w:r>
        <w:t xml:space="preserve">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6. Прием груза            </w:t>
      </w:r>
      <w:r>
        <w:t>│</w:t>
      </w:r>
      <w:r>
        <w:t xml:space="preserve">          7. Сдача груза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</w:t>
      </w:r>
      <w:r>
        <w:t>──────────────────────┬───────────────────────────────────┐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(адрес места погрузки)        </w:t>
      </w:r>
      <w:r>
        <w:t>│</w:t>
      </w:r>
      <w:r>
        <w:t xml:space="preserve">       (адрес места выгрузки)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</w:t>
      </w:r>
      <w:r>
        <w:t>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(дата и время подачи транспортного  </w:t>
      </w:r>
      <w:r>
        <w:t>│</w:t>
      </w:r>
      <w:r>
        <w:t xml:space="preserve"> (дата и время подачи транспортного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средства под погрузку)        </w:t>
      </w:r>
      <w:r>
        <w:t>│</w:t>
      </w:r>
      <w:r>
        <w:t xml:space="preserve">       средства под выгрузку)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 __________________</w:t>
      </w:r>
      <w:r>
        <w:t>│</w:t>
      </w:r>
      <w:r>
        <w:t>_________________ _</w:t>
      </w:r>
      <w:r>
        <w:t>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(фактические дата  (фактические дата </w:t>
      </w:r>
      <w:r>
        <w:t>│</w:t>
      </w:r>
      <w:r>
        <w:t>(фактические дата (фактические дата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и время прибытия)   и время убытия)  </w:t>
      </w:r>
      <w:r>
        <w:t>│</w:t>
      </w:r>
      <w:r>
        <w:t xml:space="preserve">и время прибытия)  и время убытия)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(фактичес</w:t>
      </w:r>
      <w:r>
        <w:t xml:space="preserve">кое состояние груза, тары,  </w:t>
      </w:r>
      <w:r>
        <w:t>│</w:t>
      </w:r>
      <w:r>
        <w:t>(фактическое состояние груза, тары,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упаковки, маркировки и        </w:t>
      </w:r>
      <w:r>
        <w:t>│</w:t>
      </w:r>
      <w:r>
        <w:t xml:space="preserve">       упаковки, маркировки и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опломбирования)            </w:t>
      </w:r>
      <w:r>
        <w:t>│</w:t>
      </w:r>
      <w:r>
        <w:t xml:space="preserve">          опломбирования)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 _________________</w:t>
      </w:r>
      <w:r>
        <w:t>│</w:t>
      </w:r>
      <w:r>
        <w:t>__________________ 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(масса груза)       (количество   </w:t>
      </w:r>
      <w:r>
        <w:t>│</w:t>
      </w:r>
      <w:r>
        <w:t xml:space="preserve">  (масса груза)       (количество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грузовых мест)  </w:t>
      </w:r>
      <w:r>
        <w:t>│</w:t>
      </w:r>
      <w:r>
        <w:t xml:space="preserve">                    грузовых мест)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</w:t>
      </w:r>
      <w:r>
        <w:t xml:space="preserve">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(должность, подпись, расшифровка   </w:t>
      </w:r>
      <w:r>
        <w:t>│</w:t>
      </w:r>
      <w:r>
        <w:t xml:space="preserve">  (должность, подпись, расшифровка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подписи грузоотправителя       </w:t>
      </w:r>
      <w:r>
        <w:t>│</w:t>
      </w:r>
      <w:r>
        <w:t xml:space="preserve">      подписи грузополучателя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(уполномоче</w:t>
      </w:r>
      <w:r>
        <w:t xml:space="preserve">нного лица))        </w:t>
      </w:r>
      <w:r>
        <w:t>│</w:t>
      </w:r>
      <w:r>
        <w:t xml:space="preserve">      (уполномоченного лица))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(подпись, расшифровка подписи    </w:t>
      </w:r>
      <w:r>
        <w:t>│</w:t>
      </w:r>
      <w:r>
        <w:t xml:space="preserve">   (подпись, расшифровка подписи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водителя, принявшего груз для    </w:t>
      </w:r>
      <w:r>
        <w:t>│</w:t>
      </w:r>
      <w:r>
        <w:t xml:space="preserve">      в</w:t>
      </w:r>
      <w:r>
        <w:t xml:space="preserve">одителя, сдавшего груз)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перевозки)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</w:t>
      </w:r>
      <w:r>
        <w:t>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8. Условия перевозки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(сроки, по истечении ко</w:t>
      </w:r>
      <w:r>
        <w:t xml:space="preserve">торых грузоотправитель и грузополучатель вправе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считать груз утраченным, форма уведомления о проведении экспертизы для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определения размера фактических недостачи, повреждения (порчи) груза)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</w:t>
      </w:r>
      <w:r>
        <w:t>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(размер платы и предельный срок хранения груза в терминале перевозчика,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сроки погрузки (выгрузки) груза, порядок предоставления и установки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приспособлений, необходимых для погрузки, выгрузки и перевозки груза)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(порядок внесения в транспортную накладную записи о массе груза и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способе ее определения, опломбирования крытых транспортных средств и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контейнеров, порядок ос</w:t>
      </w:r>
      <w:r>
        <w:t xml:space="preserve">уществления погрузо-разгрузочных работ,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выполнения работ по промывке и дезинфекции транспортных средств)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(размер штрафа за невывоз груза по вине перевозчика, н</w:t>
      </w:r>
      <w:r>
        <w:t xml:space="preserve">есвоевременное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предоставление транспортного средства, контейнера и просрочку доставки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груза; порядок исчисления срока просрочки)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(разм</w:t>
      </w:r>
      <w:r>
        <w:t xml:space="preserve">ер штрафа за непредъявление транспортных средств для перевозки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груза, за задержку (простой) транспортных средств, поданных под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погрузку, выгрузку, за простой специализированных транспортных средств и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задержку (прост</w:t>
      </w:r>
      <w:r>
        <w:t xml:space="preserve">ой) контейнеров)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9. Информация о принятии заказа (заявки) к исполнению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 _______________________________________ 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(дата принятия заказа    (фамилия, имя, отчество, должность    (подпись)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(заявки) к исполнению)     лица, принявшего заказ (заявку)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</w:t>
      </w:r>
      <w:r>
        <w:t xml:space="preserve">                    к исполнению)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  <w:r>
        <w:t>Продолжение приложения N 4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  <w:outlineLvl w:val="2"/>
      </w:pPr>
      <w:r>
        <w:t>Оборотная сторона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</w:t>
      </w:r>
      <w:r>
        <w:t>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10. Перевозчик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(фамилия, имя, отчеств</w:t>
      </w:r>
      <w:r>
        <w:t xml:space="preserve">о, адрес места жительства, номер телефона - для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физического лица (уполномоченного лица))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(наименование и адрес места нахождения, номер </w:t>
      </w:r>
      <w:r>
        <w:t xml:space="preserve">телефона - для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юридического лица)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(фамилия, имя, отчество, данные о средствах связи (при их наличии)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</w:t>
      </w:r>
      <w:r>
        <w:t xml:space="preserve">                      водителя (водителей))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11. Тра</w:t>
      </w:r>
      <w:r>
        <w:t xml:space="preserve">нспортное средство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</w:t>
      </w:r>
      <w:r>
        <w:t>│</w:t>
      </w:r>
      <w:r>
        <w:t>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(количество, тип, марка, грузоподъемность (в </w:t>
      </w:r>
      <w:r>
        <w:t>│</w:t>
      </w:r>
      <w:r>
        <w:t xml:space="preserve"> (регистраци</w:t>
      </w:r>
      <w:r>
        <w:t xml:space="preserve">онные номера)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тоннах), вместимость (в кубических метрах))  </w:t>
      </w:r>
      <w:r>
        <w:t>│</w:t>
      </w:r>
      <w:r>
        <w:t xml:space="preserve">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</w:t>
      </w:r>
      <w:r>
        <w:t>│</w:t>
      </w:r>
      <w:r>
        <w:t>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      </w:t>
      </w:r>
      <w:r>
        <w:t>│</w:t>
      </w:r>
      <w:r>
        <w:t xml:space="preserve">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</w:t>
      </w:r>
      <w:r>
        <w:t>───────────────────────────────────┴──────────────────────────┤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12. Оговорки и замечания перевозчика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(фактическое состояние груза, тары, </w:t>
      </w:r>
      <w:r>
        <w:t>│</w:t>
      </w:r>
      <w:r>
        <w:t>(фактическое состояние груза, тары,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упаковки, маркировки и        </w:t>
      </w:r>
      <w:r>
        <w:t>│</w:t>
      </w:r>
      <w:r>
        <w:t xml:space="preserve">      упаковки, маркировки и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опломбирования при приеме груза)   </w:t>
      </w:r>
      <w:r>
        <w:t>│</w:t>
      </w:r>
      <w:r>
        <w:t xml:space="preserve">  опломбирования при сдаче г</w:t>
      </w:r>
      <w:r>
        <w:t xml:space="preserve">руза)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(изменение условий перевозки при   </w:t>
      </w:r>
      <w:r>
        <w:t>│</w:t>
      </w:r>
      <w:r>
        <w:t xml:space="preserve"> (изменение условий перевозки при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движении)              </w:t>
      </w:r>
      <w:r>
        <w:t>│</w:t>
      </w:r>
      <w:r>
        <w:t xml:space="preserve">             выгрузке)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</w:t>
      </w:r>
      <w:r>
        <w:t>───────────────────┴───────────────────────────────────┤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13. Прочие условия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</w:t>
      </w:r>
      <w:r>
        <w:t>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(номер, дата и срок действия специального разрешения, установленный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маршрут движения тяжеловесного и (или) крупногабаритного транспортного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средства, транспортного средства, перевозящего опасный груз)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(режим труда и отдыха водителя в пути следования, сведения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о коммерческих и иных актах)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</w:t>
      </w:r>
      <w:r>
        <w:t>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14. Переадресовка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</w:t>
      </w:r>
      <w:r>
        <w:t>│</w:t>
      </w:r>
      <w:r>
        <w:t>________________</w:t>
      </w:r>
      <w:r>
        <w:t>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(дата, форма переадресовки (устно  </w:t>
      </w:r>
      <w:r>
        <w:t>│</w:t>
      </w:r>
      <w:r>
        <w:t>(адрес нового пункта выгрузки, дата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или письменно))           </w:t>
      </w:r>
      <w:r>
        <w:t>│</w:t>
      </w:r>
      <w:r>
        <w:t xml:space="preserve">   и время подачи транспортного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средства под выгрузку)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</w:t>
      </w:r>
      <w:r>
        <w:t>_______________________________</w:t>
      </w:r>
      <w:r>
        <w:t>│</w:t>
      </w:r>
      <w:r>
        <w:t>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(сведения о лице, от которого    </w:t>
      </w:r>
      <w:r>
        <w:t>│</w:t>
      </w:r>
      <w:r>
        <w:t xml:space="preserve"> (при изменении получателя груза -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получено указание на переадресовку  </w:t>
      </w:r>
      <w:r>
        <w:t>│</w:t>
      </w:r>
      <w:r>
        <w:t xml:space="preserve">        новое наименование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(наименование, фамилия, имя,  </w:t>
      </w:r>
      <w:r>
        <w:t xml:space="preserve">   </w:t>
      </w:r>
      <w:r>
        <w:t>│</w:t>
      </w:r>
      <w:r>
        <w:t xml:space="preserve">    грузополучателя и место его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отчество и др.)           </w:t>
      </w:r>
      <w:r>
        <w:t>│</w:t>
      </w:r>
      <w:r>
        <w:t xml:space="preserve">            нахождения)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15. Стоимость услуг перевозчика и порядок расчета провозной платы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___________________________  </w:t>
      </w:r>
      <w:r>
        <w:t>│</w:t>
      </w:r>
      <w:r>
        <w:t xml:space="preserve"> 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(стоимость услуги в рублях</w:t>
      </w:r>
      <w:r>
        <w:t xml:space="preserve">,  </w:t>
      </w:r>
      <w:r>
        <w:t>│</w:t>
      </w:r>
      <w:r>
        <w:t xml:space="preserve">  (расходы перевозчика и предъявляемые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порядок (механизм)       </w:t>
      </w:r>
      <w:r>
        <w:t>│</w:t>
      </w:r>
      <w:r>
        <w:t xml:space="preserve">  грузоотправителю платежи за проезд по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расчета (исчислений) платы)  </w:t>
      </w:r>
      <w:r>
        <w:t>│</w:t>
      </w:r>
      <w:r>
        <w:t xml:space="preserve">     платным автомобильным дорогам,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</w:t>
      </w:r>
      <w:r>
        <w:t>│</w:t>
      </w:r>
      <w:r>
        <w:t>________________________</w:t>
      </w:r>
      <w:r>
        <w:t>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(размер провозной платы    </w:t>
      </w:r>
      <w:r>
        <w:t>│</w:t>
      </w:r>
      <w:r>
        <w:t xml:space="preserve">  за перевозку опасных грузов, грузов,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(заполняется после       </w:t>
      </w:r>
      <w:r>
        <w:t>│</w:t>
      </w:r>
      <w:r>
        <w:t xml:space="preserve">     перевозимых тяжеловесными и (или)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окончания перевозки) в рублях) </w:t>
      </w:r>
      <w:r>
        <w:t>│</w:t>
      </w:r>
      <w:r>
        <w:t xml:space="preserve">     крупногабаритными транспортными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</w:t>
      </w:r>
      <w:r>
        <w:t>│</w:t>
      </w:r>
      <w:r>
        <w:t xml:space="preserve"> средствами, уплату таможенных пошлин и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               сборов,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</w:t>
      </w:r>
      <w:r>
        <w:t>│</w:t>
      </w:r>
      <w:r>
        <w:t>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</w:t>
      </w:r>
      <w:r>
        <w:t>│</w:t>
      </w:r>
      <w:r>
        <w:t>выпо</w:t>
      </w:r>
      <w:r>
        <w:t xml:space="preserve">лнение погрузо-разгрузочных работ, а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также работ по промывке и дезинфекции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       транспортных средств)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</w:t>
      </w:r>
      <w:r>
        <w:t>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(полное наименование организации плательщика (грузоотправителя), адрес,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банковские реквизиты организации плательщика (грузоотправителя))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</w:t>
      </w:r>
      <w:r>
        <w:t>─────────────────────────────────────────────────────────┘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16. Дата составления, подписи сторон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</w:t>
      </w:r>
      <w:r>
        <w:t>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   ______  _________  _______________  ______  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(грузоотправитель   (дата)  (подпись)    (перевозчик    (дата)  (подпис</w:t>
      </w:r>
      <w:r>
        <w:t>ь)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(грузовладелец)                       (уполномоченное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(уполномоченное                           лицо))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лицо))                         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</w:t>
      </w:r>
      <w:r>
        <w:t>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5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30.12.2011 N 1208,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12.12.2017 N 1529)</w:t>
            </w:r>
          </w:p>
        </w:tc>
      </w:tr>
    </w:tbl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  <w:r>
        <w:t>Форма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nformat"/>
        <w:jc w:val="both"/>
      </w:pPr>
      <w:bookmarkStart w:id="14" w:name="Par697"/>
      <w:bookmarkEnd w:id="14"/>
      <w:r>
        <w:t xml:space="preserve">                                ЗАКАЗ-НАРЯД</w:t>
      </w:r>
    </w:p>
    <w:p w:rsidR="00000000" w:rsidRDefault="00AC0139">
      <w:pPr>
        <w:pStyle w:val="ConsPlusNonformat"/>
        <w:jc w:val="both"/>
      </w:pPr>
      <w:r>
        <w:t xml:space="preserve">         </w:t>
      </w:r>
      <w:r>
        <w:t xml:space="preserve">        на предоставление транспортного средства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Заказ-наряд                         </w:t>
      </w:r>
      <w:r>
        <w:t>│</w:t>
      </w:r>
      <w:r>
        <w:t xml:space="preserve">Заказ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</w:t>
      </w:r>
      <w:r>
        <w:t>───────┬────────────┤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Экземпляр N                         </w:t>
      </w:r>
      <w:r>
        <w:t>│</w:t>
      </w:r>
      <w:r>
        <w:t xml:space="preserve">Дата                   </w:t>
      </w:r>
      <w:r>
        <w:t>│</w:t>
      </w:r>
      <w:r>
        <w:t xml:space="preserve">N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1. Фрахтователь                     </w:t>
      </w:r>
      <w:r>
        <w:t>│</w:t>
      </w:r>
      <w:r>
        <w:t xml:space="preserve">2. Фрахтовщик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</w:t>
      </w:r>
      <w:r>
        <w:t>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 </w:t>
      </w:r>
      <w:r>
        <w:t>│</w:t>
      </w:r>
      <w:r>
        <w:t xml:space="preserve">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(фамилия, имя, отчество, адрес   </w:t>
      </w:r>
      <w:r>
        <w:t>│</w:t>
      </w:r>
      <w:r>
        <w:t xml:space="preserve">   (фамилия, имя, отчество, адрес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места жительства, номер телефона</w:t>
      </w:r>
      <w:r>
        <w:t xml:space="preserve"> - </w:t>
      </w:r>
      <w:r>
        <w:t>│</w:t>
      </w:r>
      <w:r>
        <w:t xml:space="preserve"> места жительства, номер телефона -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для физического лица,        </w:t>
      </w:r>
      <w:r>
        <w:t>│</w:t>
      </w:r>
      <w:r>
        <w:t xml:space="preserve">       для физического лица,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 </w:t>
      </w:r>
      <w:r>
        <w:t>│</w:t>
      </w:r>
      <w:r>
        <w:t xml:space="preserve">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полное наименование, адрес места  </w:t>
      </w:r>
      <w:r>
        <w:t>│</w:t>
      </w:r>
      <w:r>
        <w:t xml:space="preserve">  полное наименование, а</w:t>
      </w:r>
      <w:r>
        <w:t xml:space="preserve">дрес места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нахождения, номер телефона - для  </w:t>
      </w:r>
      <w:r>
        <w:t>│</w:t>
      </w:r>
      <w:r>
        <w:t xml:space="preserve">  нахождения, номер телефона - для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юридического лица)         </w:t>
      </w:r>
      <w:r>
        <w:t>│</w:t>
      </w:r>
      <w:r>
        <w:t xml:space="preserve">         юридического лица)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</w:t>
      </w:r>
      <w:r>
        <w:t>─────────────────────────────────────────────────────────────┐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3. Наименование груза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</w:t>
      </w:r>
      <w:r>
        <w:t xml:space="preserve">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(отгрузочное наименование груза (для опасных грузов - ДОПОГ),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его состояние и другая необходимая информация о грузе)    </w:t>
      </w:r>
      <w:r>
        <w:t xml:space="preserve">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(количество грузовых мест, маркировка, вид тары и способ упаковки)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(масса нетто (бру</w:t>
      </w:r>
      <w:r>
        <w:t xml:space="preserve">тто) грузовых мест в килограммах, размеры (высота,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ширина и длина) в метрах, объем грузовых мест в кубических метрах)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(в случае перевозки опасного груза - информац</w:t>
      </w:r>
      <w:r>
        <w:t xml:space="preserve">ия по каждому опасному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веществу, материалу или изделию в соответствии с пунктом 5.4.1 ДОПОГ)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4. Сопроводительные документы на груз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(перечень прилагаемых к зак</w:t>
      </w:r>
      <w:r>
        <w:t>азу-наряду документов, предусмотренных ДОПОГ,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санитарными, таможенными, карантинными и иными правилами в соответствии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с законодательством Российской Федерации)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</w:t>
      </w:r>
      <w:r>
        <w:t>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(перечень прилагаемых к грузу сертификатов, паспортов качества,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удостоверений, разрешений, инструкций, товарораспорядительных и других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документов, наличие которых установлено законодательством Российской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Федерации)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5. Указания</w:t>
      </w:r>
      <w:r>
        <w:t xml:space="preserve"> фрахтователя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(параметры транспортного средства, необходимого для осуществ</w:t>
      </w:r>
      <w:r>
        <w:t xml:space="preserve">ления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перевозки груза (тип, марка, грузоподъемность, вместимость и др.))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(указания, необходимые для выполнения фитосанитарных, санитарных,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карантин</w:t>
      </w:r>
      <w:r>
        <w:t xml:space="preserve">ных, таможенных и прочих требований, установленных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законодательством Российской Федерации)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6. Маршрут и место подачи транс</w:t>
      </w:r>
      <w:r>
        <w:t xml:space="preserve">портного средства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(дата, время и адрес места подачи транспортного средства, маршрут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перевозки)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</w:t>
      </w:r>
      <w:r>
        <w:t>______  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(фактические дата и время подачи   (фактические дата и время завершения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транспортного средства)         пользования транспортным средством)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  ____________________</w:t>
      </w:r>
      <w:r>
        <w:t>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(должность, подпись, расшифровка   (подпись и расшифровка подписи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подписи фрахтователя                        водителя)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(уполномоченного лица))        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</w:t>
      </w:r>
      <w:r>
        <w:t>─────────────────────────────────────────────────────────────────┘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7. Сроки выполнения перевозки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</w:t>
      </w:r>
      <w:r>
        <w:t>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(время (в целых часах) пользования транспортным средством фрахтователем)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                       </w:t>
      </w:r>
      <w:r>
        <w:t xml:space="preserve">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8. Условия фрахтования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</w:t>
      </w:r>
      <w:r>
        <w:t xml:space="preserve">_________________________________________________________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(порядок осуществления погрузо-разгрузочных работ, выполнения работ по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промывке и дезинфекции транспортных средств)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</w:t>
      </w:r>
      <w:r>
        <w:t xml:space="preserve">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(размер штрафа за непредоставление транспортного средства, отказ от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пользования транспортным средством, предусмотренным договором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фрахтования)                             </w:t>
      </w:r>
      <w:r>
        <w:t xml:space="preserve">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9. Информация о принятии заказа-наряда к исполнению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</w:t>
      </w:r>
      <w:r>
        <w:t>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________________________________________________________________________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 _______________________________________ 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(дата принятия заказа-   (фамилия, имя, отчество, д</w:t>
      </w:r>
      <w:r>
        <w:t xml:space="preserve">олжность    (подпись)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наряда к исполнению)   лица, принявшего заказ к исполнению)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jc w:val="right"/>
      </w:pPr>
      <w:r>
        <w:t>Продолжение приложения N 5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  <w:outlineLvl w:val="2"/>
      </w:pPr>
      <w:r>
        <w:t>Оборотная сторона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nformat"/>
        <w:jc w:val="both"/>
      </w:pPr>
      <w:r>
        <w:t>┌───────────────────────────────</w:t>
      </w:r>
      <w:r>
        <w:t>──────────────────────────────────────────┐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10. Транспортное средство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</w:t>
      </w:r>
      <w:r>
        <w:t>│</w:t>
      </w:r>
      <w:r>
        <w:t>_______________________</w:t>
      </w:r>
      <w:r>
        <w:t>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(количество, тип, марка,      </w:t>
      </w:r>
      <w:r>
        <w:t>│</w:t>
      </w:r>
      <w:r>
        <w:t xml:space="preserve">      (регистрационные номера)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грузоподъемность (тонн),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вместимость (в кубических метрах)) </w:t>
      </w:r>
      <w:r>
        <w:t>│</w:t>
      </w:r>
      <w:r>
        <w:t xml:space="preserve">             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</w:t>
      </w:r>
      <w:r>
        <w:t>________________________</w:t>
      </w:r>
      <w:r>
        <w:t>│</w:t>
      </w:r>
      <w:r>
        <w:t>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(фамилия, имя, отчество, данные о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средствах связи (при наличии)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</w:t>
      </w:r>
      <w:r>
        <w:t xml:space="preserve">водителя (водителей), сведения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о путевом листе (листах))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</w:t>
      </w:r>
      <w:r>
        <w:t xml:space="preserve">    11. Оговорки и замечания фрахтовщика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(изменение даты, времени и сроков выполнен</w:t>
      </w:r>
      <w:r>
        <w:t xml:space="preserve">ия перевозки, маршрута и места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подачи транспортного средства)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12. Прочие условия                         </w:t>
      </w:r>
      <w:r>
        <w:t xml:space="preserve">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(номер, дата и срок действия специального разрешения, установленный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маршрут движения тяже</w:t>
      </w:r>
      <w:r>
        <w:t xml:space="preserve">ловесного и (или) крупногабаритного транспортного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средства, транспортного средства, перевозящего опасный груз)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(режим труда и отдыха водителя в пути следов</w:t>
      </w:r>
      <w:r>
        <w:t xml:space="preserve">ания, сведения о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коммерческих и иных актах) 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13. Размер платы за пользование транспортным средством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</w:t>
      </w:r>
      <w:r>
        <w:t>──────────────────────────┬────────────────────────────────────────────┤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</w:t>
      </w:r>
      <w:r>
        <w:t>│</w:t>
      </w:r>
      <w:r>
        <w:t>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(стоимость услуги в рублях) </w:t>
      </w:r>
      <w:r>
        <w:t>│</w:t>
      </w:r>
      <w:r>
        <w:t xml:space="preserve">    (расходы фрахтовщика и предъявляемые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</w:t>
      </w:r>
      <w:r>
        <w:t xml:space="preserve">фрахтователю платежи за проезд по платным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</w:t>
      </w:r>
      <w:r>
        <w:t>│</w:t>
      </w:r>
      <w:r>
        <w:t xml:space="preserve">           автомобильным дорогам,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(порядок (механизм) расчета </w:t>
      </w:r>
      <w:r>
        <w:t>│</w:t>
      </w:r>
      <w:r>
        <w:t>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(исчислений) платы)     </w:t>
      </w:r>
      <w:r>
        <w:t>│</w:t>
      </w:r>
      <w:r>
        <w:t xml:space="preserve">    за перевозку опасных груз</w:t>
      </w:r>
      <w:r>
        <w:t xml:space="preserve">ов, грузов,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</w:t>
      </w:r>
      <w:r>
        <w:t>│</w:t>
      </w:r>
      <w:r>
        <w:t xml:space="preserve">      перевозимых тяжеловесными и (или)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(размер платы (заполняется  </w:t>
      </w:r>
      <w:r>
        <w:t>│</w:t>
      </w:r>
      <w:r>
        <w:t xml:space="preserve"> крупногабаритными транспортными средствами,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>после окончания пользования)</w:t>
      </w:r>
      <w:r>
        <w:t>│</w:t>
      </w:r>
      <w:r>
        <w:t xml:space="preserve">     уплату таможенных пошлин и сборов,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в</w:t>
      </w:r>
      <w:r>
        <w:t xml:space="preserve"> рублях)          </w:t>
      </w:r>
      <w:r>
        <w:t>│</w:t>
      </w:r>
      <w:r>
        <w:t>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выполнение погрузо-разгрузочных работ, а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также работ по промывке и дезинфекции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транспортных средств)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(полное наименование организации плательщика, адрес, б</w:t>
      </w:r>
      <w:r>
        <w:t xml:space="preserve">анковские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 реквизиты организации плательщика)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            14. Дата составления, подписи сторон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├─────────</w:t>
      </w:r>
      <w:r>
        <w:t>────────────────────────────────────────────────────────────────┤</w:t>
      </w:r>
    </w:p>
    <w:p w:rsidR="00000000" w:rsidRDefault="00AC0139">
      <w:pPr>
        <w:pStyle w:val="ConsPlusNonformat"/>
        <w:jc w:val="both"/>
      </w:pPr>
      <w:r>
        <w:t>│</w:t>
      </w:r>
      <w:r>
        <w:t>_______________   ______   _________   _______________  ______  _________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(фрахтователь    (дата)   (подпись)      (фрахтовщик   (дата)  (подпись)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(уполномоченное                      </w:t>
      </w:r>
      <w:r>
        <w:t xml:space="preserve">  (уполномоченное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│</w:t>
      </w:r>
      <w:r>
        <w:t xml:space="preserve">     лицо))                                 лицо))                       </w:t>
      </w:r>
      <w:r>
        <w:t>│</w:t>
      </w:r>
    </w:p>
    <w:p w:rsidR="00000000" w:rsidRDefault="00AC01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C0139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Краткое описание обстоятел</w:t>
            </w:r>
            <w:r>
              <w:t>ьств, послуживших основанием для отметки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both"/>
            </w:pP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6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</w:pPr>
      <w:bookmarkStart w:id="15" w:name="Par890"/>
      <w:bookmarkEnd w:id="15"/>
      <w:r>
        <w:t>СРОКИ</w:t>
      </w:r>
    </w:p>
    <w:p w:rsidR="00000000" w:rsidRDefault="00AC0139">
      <w:pPr>
        <w:pStyle w:val="ConsPlusTitle"/>
        <w:jc w:val="center"/>
      </w:pPr>
      <w:r>
        <w:t>ПОГРУЗКИ И ВЫГРУЗКИ ГРУЗОВ В ТРАНСПОРТНЫЕ СРЕДСТВА</w:t>
      </w:r>
    </w:p>
    <w:p w:rsidR="00000000" w:rsidRDefault="00AC0139">
      <w:pPr>
        <w:pStyle w:val="ConsPlusTitle"/>
        <w:jc w:val="center"/>
      </w:pPr>
      <w:r>
        <w:t>И КОНТЕЙНЕРЫ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12.12.2017 N 1529)</w:t>
            </w:r>
          </w:p>
        </w:tc>
      </w:tr>
    </w:tbl>
    <w:p w:rsidR="00000000" w:rsidRDefault="00AC013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000000">
        <w:tc>
          <w:tcPr>
            <w:tcW w:w="3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000000"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Тяжеловесное и (или) крупног</w:t>
            </w:r>
            <w:r>
              <w:t>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C0139">
            <w:pPr>
              <w:pStyle w:val="ConsPlusNormal"/>
              <w:jc w:val="both"/>
            </w:pPr>
            <w:r>
              <w:t>(в ред. Постановления Правительства РФ от 12.12.2017 N 1529)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</w:tcPr>
          <w:p w:rsidR="00000000" w:rsidRDefault="00AC0139">
            <w:pPr>
              <w:pStyle w:val="ConsPlusNormal"/>
            </w:pPr>
            <w: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2948" w:type="dxa"/>
          </w:tcPr>
          <w:p w:rsidR="00000000" w:rsidRDefault="00AC01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000000" w:rsidRDefault="00AC013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AC01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000000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000000">
        <w:tc>
          <w:tcPr>
            <w:tcW w:w="4252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252" w:type="dxa"/>
          </w:tcPr>
          <w:p w:rsidR="00000000" w:rsidRDefault="00AC0139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</w:tcPr>
          <w:p w:rsidR="00000000" w:rsidRDefault="00AC0139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4252" w:type="dxa"/>
          </w:tcPr>
          <w:p w:rsidR="00000000" w:rsidRDefault="00AC0139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</w:tcPr>
          <w:p w:rsidR="00000000" w:rsidRDefault="00AC0139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7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jc w:val="center"/>
      </w:pPr>
    </w:p>
    <w:p w:rsidR="00000000" w:rsidRDefault="00AC0139">
      <w:pPr>
        <w:pStyle w:val="ConsPlusTitle"/>
        <w:jc w:val="center"/>
      </w:pPr>
      <w:bookmarkStart w:id="16" w:name="Par972"/>
      <w:bookmarkEnd w:id="16"/>
      <w:r>
        <w:t>ПЕРЕЧЕНЬ</w:t>
      </w:r>
    </w:p>
    <w:p w:rsidR="00000000" w:rsidRDefault="00AC0139">
      <w:pPr>
        <w:pStyle w:val="ConsPlusTitle"/>
        <w:jc w:val="center"/>
      </w:pPr>
      <w:r>
        <w:t>РАБОТ ПО ПОГРУЗКЕ ГРУЗОВ В ТРАНСПОРТНОЕ СРЕДСТВО</w:t>
      </w:r>
    </w:p>
    <w:p w:rsidR="00000000" w:rsidRDefault="00AC0139">
      <w:pPr>
        <w:pStyle w:val="ConsPlusTitle"/>
        <w:jc w:val="center"/>
      </w:pPr>
      <w:r>
        <w:t>И КОНТЕЙНЕР, А ТАКЖЕ ПО ВЫГРУЗКЕ ГРУЗОВ ИЗ НИХ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30.12.2011 N 1208)</w:t>
            </w:r>
          </w:p>
        </w:tc>
      </w:tr>
    </w:tbl>
    <w:p w:rsidR="00000000" w:rsidRDefault="00AC0139">
      <w:pPr>
        <w:pStyle w:val="ConsPlusNormal"/>
        <w:jc w:val="center"/>
      </w:pPr>
    </w:p>
    <w:p w:rsidR="00000000" w:rsidRDefault="00AC0139">
      <w:pPr>
        <w:pStyle w:val="ConsPlusTitle"/>
        <w:jc w:val="center"/>
        <w:outlineLvl w:val="2"/>
      </w:pPr>
      <w:r>
        <w:t>Погрузка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маркировка и</w:t>
      </w:r>
      <w:r>
        <w:t xml:space="preserve"> группировка грузовых мест по грузополучателям;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в) размещение груза, контейнера на месте загрузки.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2. Подготовка транспортного средства к загрузке: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размещение транспортного средства на месте загрузки;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открытие дверей, люков, бортов, снятие тентов, по</w:t>
      </w:r>
      <w:r>
        <w:t>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3. Загрузка груза в транспортное средство: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подача груза, контейнера в транспортное средство;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размещение, укладка груза в транспортном средстве.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4. Крепление груза в транспортном средстве: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000000" w:rsidRDefault="00AC0139">
      <w:pPr>
        <w:pStyle w:val="ConsPlusNormal"/>
        <w:jc w:val="both"/>
      </w:pPr>
      <w:r>
        <w:t>(пп</w:t>
      </w:r>
      <w:r>
        <w:t>. "а" в ред. Постановления Правительства РФ от 30.12.2011 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подготовка загруженного транспортного средства к движению.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Title"/>
        <w:jc w:val="center"/>
        <w:outlineLvl w:val="2"/>
      </w:pPr>
      <w:r>
        <w:t>Выгрузка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2. Подготовка груза, контейнера и транспортного средства к р</w:t>
      </w:r>
      <w:r>
        <w:t>азгрузке: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открытие дверей, люков, бортов, снятие тентов;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</w:t>
      </w:r>
      <w:r>
        <w:t>х и защитных приспособлений, устройств и механизмов.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3. Разгрузка груза из транспортного средства: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съем груза, контейнера из транспортного средства;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4. Подготовка разгру</w:t>
      </w:r>
      <w:r>
        <w:t>женного транспортного средства к движению: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а) очистка, промывка и дезинфекция транспортного средства;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 xml:space="preserve"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</w:t>
      </w:r>
      <w:r>
        <w:t>механизмов к движению транспортного средства.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8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24.11.2016 N 1233)</w:t>
            </w:r>
          </w:p>
        </w:tc>
      </w:tr>
    </w:tbl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  <w:r>
        <w:t>Форма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nformat"/>
        <w:jc w:val="both"/>
      </w:pPr>
      <w:bookmarkStart w:id="17" w:name="Par1020"/>
      <w:bookmarkEnd w:id="17"/>
      <w:r>
        <w:t xml:space="preserve">                        СОПРОВОДИТЕЛЬНАЯ ВЕДОМОСТЬ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bookmarkStart w:id="18" w:name="Par1022"/>
      <w:bookmarkEnd w:id="18"/>
      <w:r>
        <w:t xml:space="preserve">                       Сопроводительная ведомость N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Cell"/>
        <w:jc w:val="both"/>
      </w:pPr>
      <w:bookmarkStart w:id="19" w:name="Par1024"/>
      <w:bookmarkEnd w:id="19"/>
      <w:r>
        <w:t xml:space="preserve">Экземпляр N                          </w:t>
      </w:r>
      <w:r>
        <w:t>│</w:t>
      </w:r>
    </w:p>
    <w:p w:rsidR="00000000" w:rsidRDefault="00AC0139">
      <w:pPr>
        <w:pStyle w:val="ConsPlusCell"/>
        <w:jc w:val="both"/>
      </w:pPr>
      <w:r>
        <w:t xml:space="preserve">                                     </w:t>
      </w:r>
      <w:r>
        <w:t>│</w:t>
      </w:r>
    </w:p>
    <w:p w:rsidR="00000000" w:rsidRDefault="00AC0139">
      <w:pPr>
        <w:pStyle w:val="ConsPlusCell"/>
        <w:jc w:val="both"/>
      </w:pPr>
      <w:bookmarkStart w:id="20" w:name="Par1026"/>
      <w:bookmarkEnd w:id="20"/>
      <w:r>
        <w:t xml:space="preserve">         1. Грузоотправитель   </w:t>
      </w:r>
      <w:r>
        <w:t xml:space="preserve">      </w:t>
      </w:r>
      <w:r>
        <w:t>│</w:t>
      </w:r>
      <w:r>
        <w:t xml:space="preserve">        2. Грузополучатель</w:t>
      </w:r>
    </w:p>
    <w:p w:rsidR="00000000" w:rsidRDefault="00AC0139">
      <w:pPr>
        <w:pStyle w:val="ConsPlusCell"/>
        <w:jc w:val="both"/>
      </w:pPr>
      <w:r>
        <w:t xml:space="preserve">                                     </w:t>
      </w:r>
      <w:r>
        <w:t>│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</w:t>
      </w:r>
    </w:p>
    <w:p w:rsidR="00000000" w:rsidRDefault="00AC0139">
      <w:pPr>
        <w:pStyle w:val="ConsPlusCell"/>
        <w:jc w:val="both"/>
      </w:pPr>
      <w:r>
        <w:t xml:space="preserve"> (фамилия, имя, отчество, адрес места</w:t>
      </w:r>
      <w:r>
        <w:t>│</w:t>
      </w:r>
      <w:r>
        <w:t xml:space="preserve">  (фамилия, имя, отчество, адрес</w:t>
      </w:r>
    </w:p>
    <w:p w:rsidR="00000000" w:rsidRDefault="00AC0139">
      <w:pPr>
        <w:pStyle w:val="ConsPlusCell"/>
        <w:jc w:val="both"/>
      </w:pPr>
      <w:r>
        <w:t xml:space="preserve"> жительства, данные о средствах связи</w:t>
      </w:r>
      <w:r>
        <w:t>│</w:t>
      </w:r>
      <w:r>
        <w:t xml:space="preserve">    места жительства, данные о</w:t>
      </w:r>
    </w:p>
    <w:p w:rsidR="00000000" w:rsidRDefault="00AC0139">
      <w:pPr>
        <w:pStyle w:val="ConsPlusCell"/>
        <w:jc w:val="both"/>
      </w:pPr>
      <w:r>
        <w:t xml:space="preserve">       - для физического лица,       </w:t>
      </w:r>
      <w:r>
        <w:t>│</w:t>
      </w:r>
      <w:r>
        <w:t xml:space="preserve"> средствах связи - для физического</w:t>
      </w:r>
    </w:p>
    <w:p w:rsidR="00000000" w:rsidRDefault="00AC0139">
      <w:pPr>
        <w:pStyle w:val="ConsPlusCell"/>
        <w:jc w:val="both"/>
      </w:pPr>
      <w:r>
        <w:t xml:space="preserve">                                     </w:t>
      </w:r>
      <w:r>
        <w:t>│</w:t>
      </w:r>
      <w:r>
        <w:t xml:space="preserve">     </w:t>
      </w:r>
      <w:r>
        <w:t xml:space="preserve">          лица,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 полное наименование, адрес места  </w:t>
      </w:r>
      <w:r>
        <w:t>│</w:t>
      </w:r>
      <w:r>
        <w:t xml:space="preserve">  полное наименование, адрес места</w:t>
      </w:r>
    </w:p>
    <w:p w:rsidR="00000000" w:rsidRDefault="00AC0139">
      <w:pPr>
        <w:pStyle w:val="ConsPlusCell"/>
        <w:jc w:val="both"/>
      </w:pPr>
      <w:r>
        <w:t xml:space="preserve"> нахождения - для</w:t>
      </w:r>
      <w:r>
        <w:t xml:space="preserve"> юридического лица) </w:t>
      </w:r>
      <w:r>
        <w:t>│</w:t>
      </w:r>
      <w:r>
        <w:t>нахождения - для юридического лица)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(фамилия, имя, отчество, данные о  </w:t>
      </w:r>
      <w:r>
        <w:t>│</w:t>
      </w:r>
      <w:r>
        <w:t xml:space="preserve"> (фамилия, </w:t>
      </w:r>
      <w:r>
        <w:t>имя, отчество, данные о</w:t>
      </w:r>
    </w:p>
    <w:p w:rsidR="00000000" w:rsidRDefault="00AC0139">
      <w:pPr>
        <w:pStyle w:val="ConsPlusCell"/>
        <w:jc w:val="both"/>
      </w:pPr>
      <w:r>
        <w:t xml:space="preserve"> средствах связи лица, ответственного</w:t>
      </w:r>
      <w:r>
        <w:t>│</w:t>
      </w:r>
      <w:r>
        <w:t xml:space="preserve">       средствах связи лица,</w:t>
      </w:r>
    </w:p>
    <w:p w:rsidR="00000000" w:rsidRDefault="00AC0139">
      <w:pPr>
        <w:pStyle w:val="ConsPlusCell"/>
        <w:jc w:val="both"/>
      </w:pPr>
      <w:r>
        <w:t xml:space="preserve">            за перевозку)            </w:t>
      </w:r>
      <w:r>
        <w:t>│</w:t>
      </w:r>
      <w:r>
        <w:t xml:space="preserve">   ответственного за перевозку)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nformat"/>
        <w:jc w:val="both"/>
      </w:pPr>
      <w:r>
        <w:t xml:space="preserve">                          3. Наименование груза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_____________________________________________</w:t>
      </w:r>
      <w:r>
        <w:t>_____________________________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000000" w:rsidRDefault="00AC0139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000000" w:rsidRDefault="00AC0139">
      <w:pPr>
        <w:pStyle w:val="ConsPlusNonformat"/>
        <w:jc w:val="both"/>
      </w:pPr>
      <w:r>
        <w:t xml:space="preserve">                 и другая необх</w:t>
      </w:r>
      <w:r>
        <w:t>одимая информация о грузе)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000000" w:rsidRDefault="00AC0139">
      <w:pPr>
        <w:pStyle w:val="ConsPlusNonformat"/>
        <w:jc w:val="both"/>
      </w:pPr>
      <w:r>
        <w:t>______________________</w:t>
      </w:r>
      <w:r>
        <w:t>____________________________________________________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000000" w:rsidRDefault="00AC0139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000000" w:rsidRDefault="00AC0139">
      <w:pPr>
        <w:pStyle w:val="ConsPlusNonformat"/>
        <w:jc w:val="both"/>
      </w:pPr>
      <w:r>
        <w:t xml:space="preserve">                           в кубических метрах)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</w:t>
      </w:r>
      <w:r>
        <w:t>_____</w:t>
      </w:r>
    </w:p>
    <w:p w:rsidR="00000000" w:rsidRDefault="00AC0139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000000" w:rsidRDefault="00AC0139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bookmarkStart w:id="21" w:name="Par1064"/>
      <w:bookmarkEnd w:id="21"/>
      <w:r>
        <w:t xml:space="preserve">                               4. Контейнер</w:t>
      </w:r>
    </w:p>
    <w:p w:rsidR="00000000" w:rsidRDefault="00AC01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 xml:space="preserve">Дата и время сдачи под </w:t>
            </w:r>
            <w:r>
              <w:t>погрузку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139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000000" w:rsidRDefault="00AC0139">
      <w:pPr>
        <w:pStyle w:val="ConsPlusNormal"/>
        <w:jc w:val="both"/>
      </w:pPr>
    </w:p>
    <w:p w:rsidR="00000000" w:rsidRDefault="00AC0139">
      <w:pPr>
        <w:pStyle w:val="ConsPlusNonformat"/>
        <w:jc w:val="both"/>
      </w:pPr>
      <w:bookmarkStart w:id="22" w:name="Par1072"/>
      <w:bookmarkEnd w:id="22"/>
      <w:r>
        <w:t xml:space="preserve">                       5. Указания грузоотправителя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000000" w:rsidRDefault="00AC0139">
      <w:pPr>
        <w:pStyle w:val="ConsPlusNonformat"/>
        <w:jc w:val="both"/>
      </w:pPr>
      <w:r>
        <w:t xml:space="preserve">       карантинных, таможенных и про</w:t>
      </w:r>
      <w:r>
        <w:t>чих требований, установленных</w:t>
      </w:r>
    </w:p>
    <w:p w:rsidR="00000000" w:rsidRDefault="00AC0139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AC0139">
      <w:pPr>
        <w:pStyle w:val="ConsPlusNonformat"/>
        <w:jc w:val="both"/>
      </w:pPr>
      <w:r>
        <w:t xml:space="preserve">   (рекомендации о </w:t>
      </w:r>
      <w:r>
        <w:t>предельных сроках и температурном режиме перевозки,</w:t>
      </w:r>
    </w:p>
    <w:p w:rsidR="00000000" w:rsidRDefault="00AC0139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000000" w:rsidRDefault="00AC0139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Cell"/>
        <w:jc w:val="both"/>
      </w:pPr>
      <w:bookmarkStart w:id="23" w:name="Par1085"/>
      <w:bookmarkEnd w:id="23"/>
      <w:r>
        <w:t xml:space="preserve">     6. Сдача (прием) контейнера     </w:t>
      </w:r>
      <w:r>
        <w:t>│</w:t>
      </w:r>
      <w:r>
        <w:t xml:space="preserve">    7. Сдача (прием) контейнер</w:t>
      </w:r>
      <w:r>
        <w:t>а</w:t>
      </w:r>
    </w:p>
    <w:p w:rsidR="00000000" w:rsidRDefault="00AC0139">
      <w:pPr>
        <w:pStyle w:val="ConsPlusCell"/>
        <w:jc w:val="both"/>
      </w:pPr>
      <w:r>
        <w:t xml:space="preserve">                                     </w:t>
      </w:r>
      <w:r>
        <w:t>│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      (адрес места погрузки)       </w:t>
      </w:r>
      <w:r>
        <w:t>│</w:t>
      </w:r>
      <w:r>
        <w:t xml:space="preserve">      (адрес места выгрузки)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</w:t>
      </w:r>
      <w:r>
        <w:t>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(дата и время подачи транспортного </w:t>
      </w:r>
      <w:r>
        <w:t>│</w:t>
      </w:r>
      <w:r>
        <w:t>(дата и время подачи транспортного</w:t>
      </w:r>
    </w:p>
    <w:p w:rsidR="00000000" w:rsidRDefault="00AC0139">
      <w:pPr>
        <w:pStyle w:val="ConsPlusCell"/>
        <w:jc w:val="both"/>
      </w:pPr>
      <w:r>
        <w:t xml:space="preserve">        средства под погрузку)       </w:t>
      </w:r>
      <w:r>
        <w:t>│</w:t>
      </w:r>
      <w:r>
        <w:t xml:space="preserve">      средства под выгрузку)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</w:t>
      </w:r>
      <w:r>
        <w:t>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   (фактические дата и время       </w:t>
      </w:r>
      <w:r>
        <w:t>│</w:t>
      </w:r>
      <w:r>
        <w:t xml:space="preserve">     (фактические дата и время</w:t>
      </w:r>
    </w:p>
    <w:p w:rsidR="00000000" w:rsidRDefault="00AC0139">
      <w:pPr>
        <w:pStyle w:val="ConsPlusCell"/>
        <w:jc w:val="both"/>
      </w:pPr>
      <w:r>
        <w:t xml:space="preserve">          прибытия (убытия))         </w:t>
      </w:r>
      <w:r>
        <w:t>│</w:t>
      </w:r>
      <w:r>
        <w:t xml:space="preserve">          прибытия (убытия))</w:t>
      </w:r>
    </w:p>
    <w:p w:rsidR="00000000" w:rsidRDefault="00AC0139">
      <w:pPr>
        <w:pStyle w:val="ConsPlusCell"/>
        <w:jc w:val="both"/>
      </w:pPr>
      <w:r>
        <w:t>_________</w:t>
      </w:r>
      <w:r>
        <w:t>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(фактическое состояние контейнера  </w:t>
      </w:r>
      <w:r>
        <w:t>│</w:t>
      </w:r>
      <w:r>
        <w:t xml:space="preserve"> (фактическое состояние контейнера</w:t>
      </w:r>
    </w:p>
    <w:p w:rsidR="00000000" w:rsidRDefault="00AC0139">
      <w:pPr>
        <w:pStyle w:val="ConsPlusCell"/>
        <w:jc w:val="both"/>
      </w:pPr>
      <w:r>
        <w:t xml:space="preserve">        и его опломбирования)        </w:t>
      </w:r>
      <w:r>
        <w:t>│</w:t>
      </w:r>
      <w:r>
        <w:t xml:space="preserve">    </w:t>
      </w:r>
      <w:r>
        <w:t xml:space="preserve">     и его опломбирования)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(масса груза, количество грузовых  </w:t>
      </w:r>
      <w:r>
        <w:t>│</w:t>
      </w:r>
      <w:r>
        <w:t xml:space="preserve">  (масса груза, количество грузовых</w:t>
      </w:r>
    </w:p>
    <w:p w:rsidR="00000000" w:rsidRDefault="00AC0139">
      <w:pPr>
        <w:pStyle w:val="ConsPlusCell"/>
        <w:jc w:val="both"/>
      </w:pPr>
      <w:r>
        <w:t xml:space="preserve">               мест)                 </w:t>
      </w:r>
      <w:r>
        <w:t>│</w:t>
      </w:r>
      <w:r>
        <w:t xml:space="preserve">                 мест)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    (подпись грузоотправителя,     </w:t>
      </w:r>
      <w:r>
        <w:t>│</w:t>
      </w:r>
      <w:r>
        <w:t xml:space="preserve">      (</w:t>
      </w:r>
      <w:r>
        <w:t>подпись грузополучателя,</w:t>
      </w:r>
    </w:p>
    <w:p w:rsidR="00000000" w:rsidRDefault="00AC0139">
      <w:pPr>
        <w:pStyle w:val="ConsPlusCell"/>
        <w:jc w:val="both"/>
      </w:pPr>
      <w:r>
        <w:t xml:space="preserve">     подпись водителя, принявшего    </w:t>
      </w:r>
      <w:r>
        <w:t>│</w:t>
      </w:r>
      <w:r>
        <w:t xml:space="preserve">      подпись водителя, сдавшего</w:t>
      </w:r>
    </w:p>
    <w:p w:rsidR="00000000" w:rsidRDefault="00AC0139">
      <w:pPr>
        <w:pStyle w:val="ConsPlusCell"/>
        <w:jc w:val="both"/>
      </w:pPr>
      <w:r>
        <w:t xml:space="preserve">              контейнер)             </w:t>
      </w:r>
      <w:r>
        <w:t>│</w:t>
      </w:r>
      <w:r>
        <w:t xml:space="preserve">              контейнер)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nformat"/>
        <w:jc w:val="both"/>
      </w:pPr>
      <w:r>
        <w:t xml:space="preserve">                              8. Перевозчик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</w:t>
      </w:r>
      <w:r>
        <w:t>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(фамилия, имя, отчество, адрес места</w:t>
      </w:r>
      <w:r>
        <w:t>│</w:t>
      </w:r>
      <w:r>
        <w:t xml:space="preserve"> (фамилия, имя, отчество, данные о</w:t>
      </w:r>
    </w:p>
    <w:p w:rsidR="00000000" w:rsidRDefault="00AC0139">
      <w:pPr>
        <w:pStyle w:val="ConsPlusCell"/>
        <w:jc w:val="both"/>
      </w:pPr>
      <w:r>
        <w:t xml:space="preserve">  жительства - для физического лица) </w:t>
      </w:r>
      <w:r>
        <w:t>│</w:t>
      </w:r>
      <w:r>
        <w:t xml:space="preserve"> средствах связи (при их наличии)</w:t>
      </w:r>
    </w:p>
    <w:p w:rsidR="00000000" w:rsidRDefault="00AC0139">
      <w:pPr>
        <w:pStyle w:val="ConsPlusCell"/>
        <w:jc w:val="both"/>
      </w:pPr>
      <w:r>
        <w:t xml:space="preserve">            </w:t>
      </w:r>
      <w:r>
        <w:t xml:space="preserve">                         </w:t>
      </w:r>
      <w:r>
        <w:t>│</w:t>
      </w:r>
      <w:r>
        <w:t xml:space="preserve">       водителя (водителей))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  (наименование и адрес места      </w:t>
      </w:r>
      <w:r>
        <w:t>│</w:t>
      </w:r>
      <w:r>
        <w:t>(сведения о п</w:t>
      </w:r>
      <w:r>
        <w:t>утевом листе (листах))</w:t>
      </w:r>
    </w:p>
    <w:p w:rsidR="00000000" w:rsidRDefault="00AC0139">
      <w:pPr>
        <w:pStyle w:val="ConsPlusCell"/>
        <w:jc w:val="both"/>
      </w:pPr>
      <w:r>
        <w:t xml:space="preserve"> нахождения - для юридического лица) </w:t>
      </w:r>
      <w:r>
        <w:t>│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>_____________________________________</w:t>
      </w:r>
      <w:r>
        <w:t>│</w:t>
      </w:r>
      <w:r>
        <w:t>____________________________________</w:t>
      </w:r>
    </w:p>
    <w:p w:rsidR="00000000" w:rsidRDefault="00AC0139">
      <w:pPr>
        <w:pStyle w:val="ConsPlusCell"/>
        <w:jc w:val="both"/>
      </w:pPr>
      <w:r>
        <w:t xml:space="preserve">    (фамилия, имя, отчество лица,    </w:t>
      </w:r>
      <w:r>
        <w:t>│</w:t>
      </w:r>
    </w:p>
    <w:p w:rsidR="00000000" w:rsidRDefault="00AC0139">
      <w:pPr>
        <w:pStyle w:val="ConsPlusCell"/>
        <w:jc w:val="both"/>
      </w:pPr>
      <w:r>
        <w:t xml:space="preserve">     </w:t>
      </w:r>
      <w:r>
        <w:t xml:space="preserve">ответственного за перевозку,    </w:t>
      </w:r>
      <w:r>
        <w:t>│</w:t>
      </w:r>
    </w:p>
    <w:p w:rsidR="00000000" w:rsidRDefault="00AC0139">
      <w:pPr>
        <w:pStyle w:val="ConsPlusCell"/>
        <w:jc w:val="both"/>
      </w:pPr>
      <w:r>
        <w:t xml:space="preserve">      данные о средствах связи)      </w:t>
      </w:r>
      <w:r>
        <w:t>│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nformat"/>
        <w:jc w:val="both"/>
      </w:pPr>
      <w:r>
        <w:t xml:space="preserve">                         9. Транспортное средство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Cell"/>
        <w:jc w:val="both"/>
      </w:pPr>
      <w:r>
        <w:t>___________________________________________</w:t>
      </w:r>
      <w:r>
        <w:t>│</w:t>
      </w:r>
      <w:r>
        <w:t>______________________________</w:t>
      </w:r>
    </w:p>
    <w:p w:rsidR="00000000" w:rsidRDefault="00AC0139">
      <w:pPr>
        <w:pStyle w:val="ConsPlusCell"/>
        <w:jc w:val="both"/>
      </w:pPr>
      <w:r>
        <w:t>___________________________________________</w:t>
      </w:r>
      <w:r>
        <w:t>│</w:t>
      </w:r>
      <w:r>
        <w:t>______________________________</w:t>
      </w:r>
    </w:p>
    <w:p w:rsidR="00000000" w:rsidRDefault="00AC0139">
      <w:pPr>
        <w:pStyle w:val="ConsPlusCell"/>
        <w:jc w:val="both"/>
      </w:pPr>
      <w:r>
        <w:t xml:space="preserve">  (тип, марка, грузоподъемность в тоннах)  </w:t>
      </w:r>
      <w:r>
        <w:t>│</w:t>
      </w:r>
      <w:r>
        <w:t xml:space="preserve">   (регистрационный номер)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nformat"/>
        <w:jc w:val="both"/>
      </w:pPr>
      <w:bookmarkStart w:id="24" w:name="Par1135"/>
      <w:bookmarkEnd w:id="24"/>
      <w:r>
        <w:t xml:space="preserve">                   10. Дата составления, подписи сторон</w:t>
      </w:r>
    </w:p>
    <w:p w:rsidR="00000000" w:rsidRDefault="00AC0139">
      <w:pPr>
        <w:pStyle w:val="ConsPlusNonformat"/>
        <w:jc w:val="both"/>
      </w:pPr>
    </w:p>
    <w:p w:rsidR="00000000" w:rsidRDefault="00AC0139">
      <w:pPr>
        <w:pStyle w:val="ConsPlusNonformat"/>
        <w:jc w:val="both"/>
      </w:pPr>
      <w:r>
        <w:t>__________________________ ______________________ ________________________</w:t>
      </w:r>
    </w:p>
    <w:p w:rsidR="00000000" w:rsidRDefault="00AC0139">
      <w:pPr>
        <w:pStyle w:val="ConsPlusNonformat"/>
        <w:jc w:val="both"/>
      </w:pPr>
      <w:r>
        <w:t>______</w:t>
      </w:r>
      <w:r>
        <w:t>____________________ ______________________ ________________________</w:t>
      </w:r>
    </w:p>
    <w:p w:rsidR="00000000" w:rsidRDefault="00AC0139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000000" w:rsidRDefault="00AC0139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both"/>
      </w:pPr>
    </w:p>
    <w:p w:rsidR="00000000" w:rsidRDefault="00AC0139">
      <w:pPr>
        <w:pStyle w:val="ConsPlusNormal"/>
        <w:jc w:val="right"/>
        <w:outlineLvl w:val="1"/>
      </w:pPr>
      <w:r>
        <w:t>Приложение N 9</w:t>
      </w:r>
    </w:p>
    <w:p w:rsidR="00000000" w:rsidRDefault="00AC0139">
      <w:pPr>
        <w:pStyle w:val="ConsPlusNormal"/>
        <w:jc w:val="right"/>
      </w:pPr>
      <w:r>
        <w:t>к Правилам перевозок грузо</w:t>
      </w:r>
      <w:r>
        <w:t>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Title"/>
        <w:jc w:val="center"/>
      </w:pPr>
      <w:bookmarkStart w:id="25" w:name="Par1150"/>
      <w:bookmarkEnd w:id="25"/>
      <w:r>
        <w:t>ПЕРЕЧЕНЬ</w:t>
      </w:r>
    </w:p>
    <w:p w:rsidR="00000000" w:rsidRDefault="00AC0139">
      <w:pPr>
        <w:pStyle w:val="ConsPlusTitle"/>
        <w:jc w:val="center"/>
      </w:pPr>
      <w:r>
        <w:t>ГРУЗОВ, ПОСЛЕ ПЕРЕВОЗКИ КОТОРЫХ ТРАНСПОРТНЫЕ</w:t>
      </w:r>
    </w:p>
    <w:p w:rsidR="00000000" w:rsidRDefault="00AC0139">
      <w:pPr>
        <w:pStyle w:val="ConsPlusTitle"/>
        <w:jc w:val="center"/>
      </w:pPr>
      <w:r>
        <w:t>СРЕДСТВА, КОНТЕЙНЕРЫ ДОЛЖНЫ БЫТЬ ПРОМЫТЫ И,</w:t>
      </w:r>
    </w:p>
    <w:p w:rsidR="00000000" w:rsidRDefault="00AC0139">
      <w:pPr>
        <w:pStyle w:val="ConsPlusTitle"/>
        <w:jc w:val="center"/>
      </w:pPr>
      <w:r>
        <w:t>ПРИ НЕОБХОДИМОСТИ, ПРОДЕЗИНФИЦИРОВАНЫ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  <w:r>
        <w:t>Алебастр (гипс) в кусках и молотый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Асбест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Барит (шпат тяжелый)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Вата минеральная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Выжимки овощные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Гажа (мергель гипсовый)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Гипс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Глина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Глинозем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Доломит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Графит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Грязи минеральные для ванн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Дрожжи кормовые (гидролизные сульфатные)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Жом картофельный и свекловичный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Зола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Известь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Каолин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Картон асбестовый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Кирпич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Коагулянты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Комбикор</w:t>
      </w:r>
      <w:r>
        <w:t>ма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Концентрат апатитовый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Концентрат нефелиновый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Краски и красители сухие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Крупы (при наличии повреждения потребительской упаковки)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Мел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Мертели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Мука витаминная из древесной зелени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Мука доломитовая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Мука кормовая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Мука пищевая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Мука хвойно-витаминная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Опилки цветных металлов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Отходы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Пегматит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Порошок асфальтовый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Порошок известковый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Порошок магнезитовый металлургический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Порошок шамотный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Пыль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Соль поваренная пищевая и техническая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Средств</w:t>
      </w:r>
      <w:r>
        <w:t>а моющие порошкообразные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Стекло техническое и строительное (при наличии боя)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Стружка цветных металлов и их сплавов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Сульфаты, кроме опасных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Сырье табака и махорки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Табак (в листьях и корешках, нюхательный, обработанный)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Тальк молотый и в кусках (камень тальк</w:t>
      </w:r>
      <w:r>
        <w:t>овый)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Тара стеклянная (при наличии боя)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Торф и торфяная продукция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Удобрения органические и комплексные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Удобрения химические и минеральные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Фарш мясной сушеный (в мешках)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Ферросплавы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Цемент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Шамот кусковой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Шрот кормовой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Опасные грузы (в случаях, установленных ДОПОГ)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Скоропортящиеся грузы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Животные и птицы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Normal"/>
        <w:jc w:val="right"/>
        <w:outlineLvl w:val="1"/>
      </w:pPr>
      <w:r>
        <w:t>Приложение N 10</w:t>
      </w:r>
    </w:p>
    <w:p w:rsidR="00000000" w:rsidRDefault="00AC0139">
      <w:pPr>
        <w:pStyle w:val="ConsPlusNormal"/>
        <w:jc w:val="right"/>
      </w:pPr>
      <w:r>
        <w:t>к Правилам перевозок грузов</w:t>
      </w:r>
    </w:p>
    <w:p w:rsidR="00000000" w:rsidRDefault="00AC0139">
      <w:pPr>
        <w:pStyle w:val="ConsPlusNormal"/>
        <w:jc w:val="right"/>
      </w:pPr>
      <w:r>
        <w:t>автомобильным транспортом</w:t>
      </w:r>
    </w:p>
    <w:p w:rsidR="00000000" w:rsidRDefault="00AC0139">
      <w:pPr>
        <w:pStyle w:val="ConsPlusNormal"/>
        <w:jc w:val="right"/>
      </w:pPr>
    </w:p>
    <w:p w:rsidR="00000000" w:rsidRDefault="00AC0139">
      <w:pPr>
        <w:pStyle w:val="ConsPlusTitle"/>
        <w:jc w:val="center"/>
      </w:pPr>
      <w:bookmarkStart w:id="26" w:name="Par1225"/>
      <w:bookmarkEnd w:id="26"/>
      <w:r>
        <w:t>ПЕРЕЧЕНЬ СПЕЦИАЛИЗИРОВАННЫХ ТРАНСПОРТНЫХ СРЕДСТВ</w:t>
      </w:r>
    </w:p>
    <w:p w:rsidR="00000000" w:rsidRDefault="00AC01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01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 ред. Постановления Правительства РФ от 30.12.2011 N 1208)</w:t>
            </w:r>
          </w:p>
        </w:tc>
      </w:tr>
    </w:tbl>
    <w:p w:rsidR="00000000" w:rsidRDefault="00AC0139">
      <w:pPr>
        <w:pStyle w:val="ConsPlusNormal"/>
        <w:jc w:val="center"/>
      </w:pPr>
    </w:p>
    <w:p w:rsidR="00000000" w:rsidRDefault="00AC0139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фургоны-рефрижераторы;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фургоны с отоплением кузова.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2. Транспортные средства - цистерны: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цистерны для перевозки пищевых жидкостей.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3. Транспортные средст</w:t>
      </w:r>
      <w:r>
        <w:t>ва для перевозки строительных грузов: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транспортные средства - панелевозы;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транспортные средства - фермовозы;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транспортные средства - бетоносмесители;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транспортные средства с самосвальным кузовом.</w:t>
      </w:r>
    </w:p>
    <w:p w:rsidR="00000000" w:rsidRDefault="00AC0139">
      <w:pPr>
        <w:pStyle w:val="ConsPlusNormal"/>
        <w:jc w:val="both"/>
      </w:pPr>
      <w:r>
        <w:t xml:space="preserve">(абзац введен Постановлением Правительства РФ от 30.12.2011 </w:t>
      </w:r>
      <w:r>
        <w:t>N 1208)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4. Транспортные средства для перевозки животных.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5. Транспортные средства для перевозки автомобилей.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6. Транспортные средства - контейнеровозы.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7. Транспортные средства со съемным кузовом.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8. Транспортные средства - мусоровозы.</w:t>
      </w:r>
    </w:p>
    <w:p w:rsidR="00000000" w:rsidRDefault="00AC0139">
      <w:pPr>
        <w:pStyle w:val="ConsPlusNormal"/>
        <w:spacing w:before="200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000000" w:rsidRDefault="00AC0139">
      <w:pPr>
        <w:pStyle w:val="ConsPlusNormal"/>
        <w:ind w:firstLine="540"/>
        <w:jc w:val="both"/>
      </w:pPr>
    </w:p>
    <w:p w:rsidR="00000000" w:rsidRDefault="00AC0139">
      <w:pPr>
        <w:pStyle w:val="ConsPlusNormal"/>
        <w:ind w:firstLine="540"/>
        <w:jc w:val="both"/>
      </w:pPr>
    </w:p>
    <w:p w:rsidR="00AC0139" w:rsidRDefault="00AC0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013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39" w:rsidRDefault="00AC0139">
      <w:pPr>
        <w:spacing w:after="0" w:line="240" w:lineRule="auto"/>
      </w:pPr>
      <w:r>
        <w:separator/>
      </w:r>
    </w:p>
  </w:endnote>
  <w:endnote w:type="continuationSeparator" w:id="0">
    <w:p w:rsidR="00AC0139" w:rsidRDefault="00AC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C01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13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13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13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C01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39" w:rsidRDefault="00AC0139">
      <w:pPr>
        <w:spacing w:after="0" w:line="240" w:lineRule="auto"/>
      </w:pPr>
      <w:r>
        <w:separator/>
      </w:r>
    </w:p>
  </w:footnote>
  <w:footnote w:type="continuationSeparator" w:id="0">
    <w:p w:rsidR="00AC0139" w:rsidRDefault="00AC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13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15.04.2011 N 272</w:t>
          </w:r>
          <w:r>
            <w:rPr>
              <w:sz w:val="16"/>
              <w:szCs w:val="16"/>
            </w:rPr>
            <w:br/>
            <w:t>(ред. от 12.12.2017, с изм. от 16.03.2018)</w:t>
          </w:r>
          <w:r>
            <w:rPr>
              <w:sz w:val="16"/>
              <w:szCs w:val="16"/>
            </w:rPr>
            <w:br/>
            <w:t>"Об утверждении Правил пер...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13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C013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13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15.05.2018</w:t>
          </w:r>
        </w:p>
      </w:tc>
    </w:tr>
  </w:tbl>
  <w:p w:rsidR="00000000" w:rsidRDefault="00AC01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01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69"/>
    <w:rsid w:val="00AC0139"/>
    <w:rsid w:val="00B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0EFEB-0DAB-4491-A8E2-4701C54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13216</Words>
  <Characters>75332</Characters>
  <Application>Microsoft Office Word</Application>
  <DocSecurity>2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Правительства РФ от 15.04.2011 N 272(ред. от 12.12.2017, с изм. от 16.03.2018)"Об утверждении Правил перевозок грузов автомобильным транспортом"</vt:lpstr>
    </vt:vector>
  </TitlesOfParts>
  <Company>КонсультантПлюс Версия 4017.00.23</Company>
  <LinksUpToDate>false</LinksUpToDate>
  <CharactersWithSpaces>88372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15.04.2011 N 272(ред. от 12.12.2017, с изм. от 16.03.2018)"Об утверждении Правил перевозок грузов автомобильным транспортом"</dc:title>
  <dc:subject/>
  <dc:creator>Данила Николаев</dc:creator>
  <cp:keywords/>
  <dc:description/>
  <cp:lastModifiedBy>Данила Николаев</cp:lastModifiedBy>
  <cp:revision>2</cp:revision>
  <dcterms:created xsi:type="dcterms:W3CDTF">2018-05-15T10:50:00Z</dcterms:created>
  <dcterms:modified xsi:type="dcterms:W3CDTF">2018-05-15T10:50:00Z</dcterms:modified>
</cp:coreProperties>
</file>